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39" w:rsidRPr="00786EEB" w:rsidRDefault="00EC1039" w:rsidP="00EF188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1487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EC1039" w:rsidRPr="00EC1039" w:rsidRDefault="00EC1039" w:rsidP="00EC103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C103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C1039" w:rsidRPr="00EC1039" w:rsidRDefault="00EC1039" w:rsidP="00EC103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C1039" w:rsidRPr="00EC1039" w:rsidRDefault="00EC1039" w:rsidP="00EC103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C103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C1039" w:rsidRPr="00EC1039" w:rsidRDefault="00EC1039" w:rsidP="00EC103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C1039" w:rsidRPr="00EC1039" w:rsidRDefault="00EC1039" w:rsidP="00EC103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C1039">
        <w:rPr>
          <w:rFonts w:ascii="Arial" w:hAnsi="Arial" w:cs="Arial"/>
          <w:b/>
          <w:sz w:val="24"/>
          <w:szCs w:val="24"/>
          <w:lang w:val="es-ES_tradnl"/>
        </w:rPr>
        <w:t>EN SESION DE FECHA 3 DE MAYO DE 2016</w:t>
      </w:r>
    </w:p>
    <w:p w:rsidR="00EC1039" w:rsidRPr="00EC1039" w:rsidRDefault="00EC1039" w:rsidP="00EC103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C1039" w:rsidRPr="00EC1039" w:rsidRDefault="00EC1039" w:rsidP="00EC103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1039">
        <w:rPr>
          <w:rFonts w:ascii="Arial" w:hAnsi="Arial" w:cs="Arial"/>
          <w:b/>
          <w:sz w:val="24"/>
          <w:szCs w:val="24"/>
        </w:rPr>
        <w:t xml:space="preserve">(E. E. Nº 2016-17-1-0002332, </w:t>
      </w:r>
      <w:proofErr w:type="spellStart"/>
      <w:r w:rsidRPr="00EC1039">
        <w:rPr>
          <w:rFonts w:ascii="Arial" w:hAnsi="Arial" w:cs="Arial"/>
          <w:b/>
          <w:sz w:val="24"/>
          <w:szCs w:val="24"/>
        </w:rPr>
        <w:t>Ent</w:t>
      </w:r>
      <w:proofErr w:type="spellEnd"/>
      <w:r w:rsidRPr="00EC1039">
        <w:rPr>
          <w:rFonts w:ascii="Arial" w:hAnsi="Arial" w:cs="Arial"/>
          <w:b/>
          <w:sz w:val="24"/>
          <w:szCs w:val="24"/>
        </w:rPr>
        <w:t>. N° 1709/16 y 1954/16)</w:t>
      </w:r>
    </w:p>
    <w:p w:rsidR="00EC1039" w:rsidRPr="00EC1039" w:rsidRDefault="00EC1039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846DCB" w:rsidRPr="00846DCB" w:rsidRDefault="00846DCB" w:rsidP="00EC103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846DCB">
        <w:rPr>
          <w:rFonts w:ascii="Arial" w:hAnsi="Arial" w:cs="Arial"/>
          <w:b/>
          <w:bCs/>
          <w:sz w:val="24"/>
          <w:szCs w:val="24"/>
          <w:lang w:val="es-MX"/>
        </w:rPr>
        <w:t>VISTO:</w:t>
      </w:r>
      <w:r w:rsidRPr="00846DCB">
        <w:rPr>
          <w:rFonts w:ascii="Arial" w:hAnsi="Arial" w:cs="Arial"/>
          <w:sz w:val="24"/>
          <w:szCs w:val="24"/>
          <w:lang w:val="es-MX"/>
        </w:rPr>
        <w:t xml:space="preserve"> la Nota</w:t>
      </w:r>
      <w:r w:rsidRPr="00846DCB">
        <w:rPr>
          <w:rFonts w:ascii="Arial" w:hAnsi="Arial" w:cs="Arial"/>
          <w:sz w:val="24"/>
          <w:szCs w:val="24"/>
        </w:rPr>
        <w:t xml:space="preserve"> Nº 0</w:t>
      </w:r>
      <w:r>
        <w:rPr>
          <w:rFonts w:ascii="Arial" w:hAnsi="Arial" w:cs="Arial"/>
          <w:sz w:val="24"/>
          <w:szCs w:val="24"/>
        </w:rPr>
        <w:t>48</w:t>
      </w:r>
      <w:r w:rsidRPr="00846DCB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6</w:t>
      </w:r>
      <w:r w:rsidRPr="00846DCB">
        <w:rPr>
          <w:rFonts w:ascii="Arial" w:hAnsi="Arial" w:cs="Arial"/>
          <w:sz w:val="24"/>
          <w:szCs w:val="24"/>
        </w:rPr>
        <w:t xml:space="preserve"> </w:t>
      </w:r>
      <w:r w:rsidR="00356478" w:rsidRPr="00846DCB">
        <w:rPr>
          <w:rFonts w:ascii="Arial" w:hAnsi="Arial" w:cs="Arial"/>
          <w:sz w:val="24"/>
          <w:szCs w:val="24"/>
        </w:rPr>
        <w:t xml:space="preserve">de fecha </w:t>
      </w:r>
      <w:r w:rsidR="00356478">
        <w:rPr>
          <w:rFonts w:ascii="Arial" w:hAnsi="Arial" w:cs="Arial"/>
          <w:sz w:val="24"/>
          <w:szCs w:val="24"/>
        </w:rPr>
        <w:t>06</w:t>
      </w:r>
      <w:r w:rsidR="00356478" w:rsidRPr="00846DCB">
        <w:rPr>
          <w:rFonts w:ascii="Arial" w:hAnsi="Arial" w:cs="Arial"/>
          <w:sz w:val="24"/>
          <w:szCs w:val="24"/>
        </w:rPr>
        <w:t>/0</w:t>
      </w:r>
      <w:r w:rsidR="00356478">
        <w:rPr>
          <w:rFonts w:ascii="Arial" w:hAnsi="Arial" w:cs="Arial"/>
          <w:sz w:val="24"/>
          <w:szCs w:val="24"/>
        </w:rPr>
        <w:t xml:space="preserve">4/2016 </w:t>
      </w:r>
      <w:r w:rsidR="00DF65A8">
        <w:rPr>
          <w:rFonts w:ascii="Arial" w:hAnsi="Arial" w:cs="Arial"/>
          <w:sz w:val="24"/>
          <w:szCs w:val="24"/>
        </w:rPr>
        <w:t>complementada por</w:t>
      </w:r>
      <w:r w:rsidR="00356478">
        <w:rPr>
          <w:rFonts w:ascii="Arial" w:hAnsi="Arial" w:cs="Arial"/>
          <w:sz w:val="24"/>
          <w:szCs w:val="24"/>
        </w:rPr>
        <w:t xml:space="preserve"> </w:t>
      </w:r>
      <w:r w:rsidR="00EC1039">
        <w:rPr>
          <w:rFonts w:ascii="Arial" w:hAnsi="Arial" w:cs="Arial"/>
          <w:sz w:val="24"/>
          <w:szCs w:val="24"/>
        </w:rPr>
        <w:t>N</w:t>
      </w:r>
      <w:r w:rsidR="00356478">
        <w:rPr>
          <w:rFonts w:ascii="Arial" w:hAnsi="Arial" w:cs="Arial"/>
          <w:sz w:val="24"/>
          <w:szCs w:val="24"/>
        </w:rPr>
        <w:t>ota de fecha</w:t>
      </w:r>
      <w:r w:rsidRPr="00846DCB">
        <w:rPr>
          <w:rFonts w:ascii="Arial" w:hAnsi="Arial" w:cs="Arial"/>
          <w:sz w:val="24"/>
          <w:szCs w:val="24"/>
        </w:rPr>
        <w:t xml:space="preserve">  </w:t>
      </w:r>
      <w:r w:rsidR="00356478">
        <w:rPr>
          <w:rFonts w:ascii="Arial" w:hAnsi="Arial" w:cs="Arial"/>
          <w:sz w:val="24"/>
          <w:szCs w:val="24"/>
        </w:rPr>
        <w:t>19/04/2016</w:t>
      </w:r>
      <w:r w:rsidRPr="00846DCB">
        <w:rPr>
          <w:rFonts w:ascii="Arial" w:hAnsi="Arial" w:cs="Arial"/>
          <w:sz w:val="24"/>
          <w:szCs w:val="24"/>
        </w:rPr>
        <w:t>, remitidas por el Banco de la República Oriental del Uruguay, relacionadas con el pago de la Partida Personal del Sistema de Remuneración por Cumplimiento de Metas correspondiente al Ejercicio 201</w:t>
      </w:r>
      <w:r>
        <w:rPr>
          <w:rFonts w:ascii="Arial" w:hAnsi="Arial" w:cs="Arial"/>
          <w:sz w:val="24"/>
          <w:szCs w:val="24"/>
        </w:rPr>
        <w:t>5</w:t>
      </w:r>
      <w:r w:rsidRPr="00846DCB">
        <w:rPr>
          <w:rFonts w:ascii="Arial" w:hAnsi="Arial" w:cs="Arial"/>
          <w:sz w:val="24"/>
          <w:szCs w:val="24"/>
        </w:rPr>
        <w:t>;</w:t>
      </w:r>
    </w:p>
    <w:p w:rsidR="00846DCB" w:rsidRPr="00846DCB" w:rsidRDefault="00846DCB" w:rsidP="00EF1880">
      <w:pPr>
        <w:tabs>
          <w:tab w:val="left" w:pos="1985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46DCB">
        <w:rPr>
          <w:rFonts w:ascii="Arial" w:hAnsi="Arial" w:cs="Arial"/>
          <w:b/>
          <w:bCs/>
          <w:sz w:val="24"/>
          <w:szCs w:val="24"/>
          <w:lang w:val="es-MX"/>
        </w:rPr>
        <w:t>RESULTANDO:</w:t>
      </w:r>
      <w:r w:rsidRPr="00EC1039">
        <w:rPr>
          <w:rFonts w:ascii="Arial" w:hAnsi="Arial" w:cs="Arial"/>
          <w:b/>
          <w:sz w:val="24"/>
          <w:szCs w:val="24"/>
          <w:lang w:val="es-MX"/>
        </w:rPr>
        <w:t xml:space="preserve"> 1)</w:t>
      </w:r>
      <w:r w:rsidRPr="00846DCB">
        <w:rPr>
          <w:rFonts w:ascii="Arial" w:hAnsi="Arial" w:cs="Arial"/>
          <w:sz w:val="24"/>
          <w:szCs w:val="24"/>
          <w:lang w:val="es-MX"/>
        </w:rPr>
        <w:t xml:space="preserve"> que por Nota Nº 0</w:t>
      </w:r>
      <w:r>
        <w:rPr>
          <w:rFonts w:ascii="Arial" w:hAnsi="Arial" w:cs="Arial"/>
          <w:sz w:val="24"/>
          <w:szCs w:val="24"/>
          <w:lang w:val="es-MX"/>
        </w:rPr>
        <w:t>48</w:t>
      </w:r>
      <w:r w:rsidRPr="00846DCB">
        <w:rPr>
          <w:rFonts w:ascii="Arial" w:hAnsi="Arial" w:cs="Arial"/>
          <w:sz w:val="24"/>
          <w:szCs w:val="24"/>
          <w:lang w:val="es-MX"/>
        </w:rPr>
        <w:t>/1</w:t>
      </w:r>
      <w:r>
        <w:rPr>
          <w:rFonts w:ascii="Arial" w:hAnsi="Arial" w:cs="Arial"/>
          <w:sz w:val="24"/>
          <w:szCs w:val="24"/>
          <w:lang w:val="es-MX"/>
        </w:rPr>
        <w:t>6</w:t>
      </w:r>
      <w:r w:rsidRPr="00846DCB">
        <w:rPr>
          <w:rFonts w:ascii="Arial" w:hAnsi="Arial" w:cs="Arial"/>
          <w:sz w:val="24"/>
          <w:szCs w:val="24"/>
          <w:lang w:val="es-MX"/>
        </w:rPr>
        <w:t xml:space="preserve"> el Organismo comunica que s</w:t>
      </w:r>
      <w:r w:rsidRPr="00846DCB">
        <w:rPr>
          <w:rFonts w:ascii="Arial" w:hAnsi="Arial" w:cs="Arial"/>
          <w:sz w:val="24"/>
          <w:szCs w:val="24"/>
        </w:rPr>
        <w:t xml:space="preserve">e verificó el cumplimiento de las metas fijadas, y que se acordó </w:t>
      </w:r>
      <w:r w:rsidRPr="00846DCB">
        <w:rPr>
          <w:rFonts w:ascii="Arial" w:hAnsi="Arial" w:cs="Arial"/>
          <w:sz w:val="24"/>
          <w:szCs w:val="24"/>
          <w:lang w:val="es-MX"/>
        </w:rPr>
        <w:t xml:space="preserve">en </w:t>
      </w:r>
      <w:r w:rsidR="00EC1039">
        <w:rPr>
          <w:rFonts w:ascii="Arial" w:hAnsi="Arial" w:cs="Arial"/>
          <w:sz w:val="24"/>
          <w:szCs w:val="24"/>
          <w:lang w:val="es-MX"/>
        </w:rPr>
        <w:t>S</w:t>
      </w:r>
      <w:r w:rsidRPr="00846DCB">
        <w:rPr>
          <w:rFonts w:ascii="Arial" w:hAnsi="Arial" w:cs="Arial"/>
          <w:sz w:val="24"/>
          <w:szCs w:val="24"/>
          <w:lang w:val="es-MX"/>
        </w:rPr>
        <w:t xml:space="preserve">esión de </w:t>
      </w:r>
      <w:r>
        <w:rPr>
          <w:rFonts w:ascii="Arial" w:hAnsi="Arial" w:cs="Arial"/>
          <w:sz w:val="24"/>
          <w:szCs w:val="24"/>
          <w:lang w:val="es-MX"/>
        </w:rPr>
        <w:t>06</w:t>
      </w:r>
      <w:r w:rsidRPr="00846DCB">
        <w:rPr>
          <w:rFonts w:ascii="Arial" w:hAnsi="Arial" w:cs="Arial"/>
          <w:sz w:val="24"/>
          <w:szCs w:val="24"/>
          <w:lang w:val="es-MX"/>
        </w:rPr>
        <w:t>/0</w:t>
      </w:r>
      <w:r>
        <w:rPr>
          <w:rFonts w:ascii="Arial" w:hAnsi="Arial" w:cs="Arial"/>
          <w:sz w:val="24"/>
          <w:szCs w:val="24"/>
          <w:lang w:val="es-MX"/>
        </w:rPr>
        <w:t>4</w:t>
      </w:r>
      <w:r w:rsidRPr="00846DCB">
        <w:rPr>
          <w:rFonts w:ascii="Arial" w:hAnsi="Arial" w:cs="Arial"/>
          <w:sz w:val="24"/>
          <w:szCs w:val="24"/>
          <w:lang w:val="es-MX"/>
        </w:rPr>
        <w:t>/201</w:t>
      </w:r>
      <w:r>
        <w:rPr>
          <w:rFonts w:ascii="Arial" w:hAnsi="Arial" w:cs="Arial"/>
          <w:sz w:val="24"/>
          <w:szCs w:val="24"/>
          <w:lang w:val="es-MX"/>
        </w:rPr>
        <w:t>6</w:t>
      </w:r>
      <w:r w:rsidRPr="00846DCB">
        <w:rPr>
          <w:rFonts w:ascii="Arial" w:hAnsi="Arial" w:cs="Arial"/>
          <w:sz w:val="24"/>
          <w:szCs w:val="24"/>
          <w:lang w:val="es-MX"/>
        </w:rPr>
        <w:t xml:space="preserve"> solicitar a la Oficina de Planeamiento y Presupuesto (OPP) la </w:t>
      </w:r>
      <w:proofErr w:type="gramStart"/>
      <w:r w:rsidRPr="00846DCB">
        <w:rPr>
          <w:rFonts w:ascii="Arial" w:hAnsi="Arial" w:cs="Arial"/>
          <w:sz w:val="24"/>
          <w:szCs w:val="24"/>
          <w:lang w:val="es-MX"/>
        </w:rPr>
        <w:t>emisión</w:t>
      </w:r>
      <w:proofErr w:type="gramEnd"/>
      <w:r w:rsidRPr="00846DCB">
        <w:rPr>
          <w:rFonts w:ascii="Arial" w:hAnsi="Arial" w:cs="Arial"/>
          <w:sz w:val="24"/>
          <w:szCs w:val="24"/>
          <w:lang w:val="es-MX"/>
        </w:rPr>
        <w:t xml:space="preserve"> del informe relativo al pago de la Partida Personal del Sistema de Remuneración por Cumplimiento de Metas;</w:t>
      </w:r>
    </w:p>
    <w:p w:rsidR="00846DCB" w:rsidRPr="00846DCB" w:rsidRDefault="000D0765" w:rsidP="000D076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46DCB" w:rsidRPr="00EC1039">
        <w:rPr>
          <w:rFonts w:ascii="Arial" w:hAnsi="Arial" w:cs="Arial"/>
          <w:b/>
          <w:sz w:val="24"/>
          <w:szCs w:val="24"/>
          <w:lang w:val="es-MX"/>
        </w:rPr>
        <w:t>2</w:t>
      </w:r>
      <w:r w:rsidR="00846DCB" w:rsidRPr="00EC1039">
        <w:rPr>
          <w:rFonts w:ascii="Arial" w:hAnsi="Arial" w:cs="Arial"/>
          <w:b/>
          <w:sz w:val="24"/>
          <w:szCs w:val="24"/>
        </w:rPr>
        <w:t>)</w:t>
      </w:r>
      <w:r w:rsidR="00846DCB" w:rsidRPr="00846DCB">
        <w:rPr>
          <w:rFonts w:ascii="Arial" w:hAnsi="Arial" w:cs="Arial"/>
          <w:sz w:val="24"/>
          <w:szCs w:val="24"/>
        </w:rPr>
        <w:t xml:space="preserve"> que </w:t>
      </w:r>
      <w:r w:rsidR="00DF65A8">
        <w:rPr>
          <w:rFonts w:ascii="Arial" w:hAnsi="Arial" w:cs="Arial"/>
          <w:sz w:val="24"/>
          <w:szCs w:val="24"/>
        </w:rPr>
        <w:t>con</w:t>
      </w:r>
      <w:r w:rsidR="00356478">
        <w:rPr>
          <w:rFonts w:ascii="Arial" w:hAnsi="Arial" w:cs="Arial"/>
          <w:sz w:val="24"/>
          <w:szCs w:val="24"/>
        </w:rPr>
        <w:t xml:space="preserve"> fecha 19/04/2016</w:t>
      </w:r>
      <w:r w:rsidR="00846DCB" w:rsidRPr="00846DCB">
        <w:rPr>
          <w:rFonts w:ascii="Arial" w:hAnsi="Arial" w:cs="Arial"/>
          <w:sz w:val="24"/>
          <w:szCs w:val="24"/>
        </w:rPr>
        <w:t xml:space="preserve"> el Organismo remitió el informe</w:t>
      </w:r>
      <w:r w:rsidR="00846DCB" w:rsidRPr="00846DCB">
        <w:rPr>
          <w:rFonts w:ascii="Arial" w:hAnsi="Arial" w:cs="Arial"/>
          <w:sz w:val="24"/>
          <w:szCs w:val="24"/>
          <w:lang w:val="es-MX"/>
        </w:rPr>
        <w:t xml:space="preserve"> favorable de la OPP de fecha 1</w:t>
      </w:r>
      <w:r w:rsidR="0090163C" w:rsidRPr="0090163C">
        <w:rPr>
          <w:rFonts w:ascii="Arial" w:hAnsi="Arial" w:cs="Arial"/>
          <w:sz w:val="24"/>
          <w:szCs w:val="24"/>
          <w:lang w:val="es-MX"/>
        </w:rPr>
        <w:t>1</w:t>
      </w:r>
      <w:r w:rsidR="00846DCB" w:rsidRPr="00846DCB">
        <w:rPr>
          <w:rFonts w:ascii="Arial" w:hAnsi="Arial" w:cs="Arial"/>
          <w:sz w:val="24"/>
          <w:szCs w:val="24"/>
          <w:lang w:val="es-MX"/>
        </w:rPr>
        <w:t>/04/201</w:t>
      </w:r>
      <w:r w:rsidR="0090163C" w:rsidRPr="0090163C">
        <w:rPr>
          <w:rFonts w:ascii="Arial" w:hAnsi="Arial" w:cs="Arial"/>
          <w:sz w:val="24"/>
          <w:szCs w:val="24"/>
          <w:lang w:val="es-MX"/>
        </w:rPr>
        <w:t>6</w:t>
      </w:r>
      <w:r w:rsidR="00846DCB" w:rsidRPr="00846DCB">
        <w:rPr>
          <w:rFonts w:ascii="Arial" w:hAnsi="Arial" w:cs="Arial"/>
          <w:sz w:val="24"/>
          <w:szCs w:val="24"/>
          <w:lang w:val="es-MX"/>
        </w:rPr>
        <w:t xml:space="preserve">, </w:t>
      </w:r>
      <w:r w:rsidR="00846DCB" w:rsidRPr="00846DCB">
        <w:rPr>
          <w:rFonts w:ascii="Arial" w:hAnsi="Arial" w:cs="Arial"/>
          <w:sz w:val="24"/>
          <w:szCs w:val="24"/>
        </w:rPr>
        <w:t>por lo que el Banco podrá proceder al pago mencionado;</w:t>
      </w:r>
    </w:p>
    <w:p w:rsidR="00846DCB" w:rsidRPr="00846DCB" w:rsidRDefault="00846DCB" w:rsidP="00EC1039">
      <w:pPr>
        <w:spacing w:after="0" w:line="360" w:lineRule="auto"/>
        <w:ind w:firstLine="851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846DCB">
        <w:rPr>
          <w:rFonts w:ascii="Arial" w:hAnsi="Arial" w:cs="Arial"/>
          <w:b/>
          <w:bCs/>
          <w:sz w:val="24"/>
          <w:szCs w:val="24"/>
          <w:lang w:val="es-MX"/>
        </w:rPr>
        <w:t>CONSIDERANDO:</w:t>
      </w:r>
      <w:r w:rsidRPr="00846DCB">
        <w:rPr>
          <w:rFonts w:ascii="Arial" w:hAnsi="Arial" w:cs="Arial"/>
          <w:sz w:val="24"/>
          <w:szCs w:val="24"/>
          <w:lang w:val="es-MX"/>
        </w:rPr>
        <w:t xml:space="preserve"> </w:t>
      </w:r>
      <w:r w:rsidRPr="00EC1039">
        <w:rPr>
          <w:rFonts w:ascii="Arial" w:hAnsi="Arial" w:cs="Arial"/>
          <w:b/>
          <w:sz w:val="24"/>
          <w:szCs w:val="24"/>
          <w:lang w:val="es-MX"/>
        </w:rPr>
        <w:t>1)</w:t>
      </w:r>
      <w:r w:rsidRPr="00846DCB">
        <w:rPr>
          <w:rFonts w:ascii="Arial" w:hAnsi="Arial" w:cs="Arial"/>
          <w:b/>
          <w:bCs/>
          <w:color w:val="FF0000"/>
          <w:sz w:val="24"/>
          <w:szCs w:val="24"/>
          <w:lang w:val="es-MX"/>
        </w:rPr>
        <w:t xml:space="preserve"> </w:t>
      </w:r>
      <w:r w:rsidRPr="00846DCB">
        <w:rPr>
          <w:rFonts w:ascii="Arial" w:hAnsi="Arial" w:cs="Arial"/>
          <w:sz w:val="24"/>
          <w:szCs w:val="24"/>
        </w:rPr>
        <w:t xml:space="preserve">que el </w:t>
      </w:r>
      <w:r w:rsidR="00C232AF">
        <w:rPr>
          <w:rFonts w:ascii="Arial" w:hAnsi="Arial" w:cs="Arial"/>
          <w:sz w:val="24"/>
          <w:szCs w:val="24"/>
        </w:rPr>
        <w:t>A</w:t>
      </w:r>
      <w:r w:rsidRPr="00846DCB">
        <w:rPr>
          <w:rFonts w:ascii="Arial" w:hAnsi="Arial" w:cs="Arial"/>
          <w:sz w:val="24"/>
          <w:szCs w:val="24"/>
        </w:rPr>
        <w:t>rt</w:t>
      </w:r>
      <w:r w:rsidR="00490E9B">
        <w:rPr>
          <w:rFonts w:ascii="Arial" w:hAnsi="Arial" w:cs="Arial"/>
          <w:sz w:val="24"/>
          <w:szCs w:val="24"/>
        </w:rPr>
        <w:t>ículo</w:t>
      </w:r>
      <w:r w:rsidRPr="00846DCB">
        <w:rPr>
          <w:rFonts w:ascii="Arial" w:hAnsi="Arial" w:cs="Arial"/>
          <w:sz w:val="24"/>
          <w:szCs w:val="24"/>
        </w:rPr>
        <w:t xml:space="preserve"> </w:t>
      </w:r>
      <w:r w:rsidR="00490E9B">
        <w:rPr>
          <w:rFonts w:ascii="Arial" w:hAnsi="Arial" w:cs="Arial"/>
          <w:sz w:val="24"/>
          <w:szCs w:val="24"/>
        </w:rPr>
        <w:t>60</w:t>
      </w:r>
      <w:r w:rsidRPr="00846DCB">
        <w:rPr>
          <w:rFonts w:ascii="Arial" w:hAnsi="Arial" w:cs="Arial"/>
          <w:sz w:val="24"/>
          <w:szCs w:val="24"/>
        </w:rPr>
        <w:t xml:space="preserve"> del Decreto </w:t>
      </w:r>
      <w:r w:rsidR="00490E9B">
        <w:rPr>
          <w:rFonts w:ascii="Arial" w:hAnsi="Arial" w:cs="Arial"/>
          <w:sz w:val="24"/>
          <w:szCs w:val="24"/>
        </w:rPr>
        <w:t xml:space="preserve">N° </w:t>
      </w:r>
      <w:r w:rsidRPr="00846DCB">
        <w:rPr>
          <w:rFonts w:ascii="Arial" w:hAnsi="Arial" w:cs="Arial"/>
          <w:sz w:val="24"/>
          <w:szCs w:val="24"/>
        </w:rPr>
        <w:t>33</w:t>
      </w:r>
      <w:r w:rsidR="00490E9B">
        <w:rPr>
          <w:rFonts w:ascii="Arial" w:hAnsi="Arial" w:cs="Arial"/>
          <w:sz w:val="24"/>
          <w:szCs w:val="24"/>
        </w:rPr>
        <w:t>4</w:t>
      </w:r>
      <w:r w:rsidRPr="00846DCB">
        <w:rPr>
          <w:rFonts w:ascii="Arial" w:hAnsi="Arial" w:cs="Arial"/>
          <w:sz w:val="24"/>
          <w:szCs w:val="24"/>
        </w:rPr>
        <w:t>/1</w:t>
      </w:r>
      <w:r w:rsidR="00490E9B">
        <w:rPr>
          <w:rFonts w:ascii="Arial" w:hAnsi="Arial" w:cs="Arial"/>
          <w:sz w:val="24"/>
          <w:szCs w:val="24"/>
        </w:rPr>
        <w:t>5</w:t>
      </w:r>
      <w:r w:rsidRPr="00846DCB">
        <w:rPr>
          <w:rFonts w:ascii="Arial" w:hAnsi="Arial" w:cs="Arial"/>
          <w:sz w:val="24"/>
          <w:szCs w:val="24"/>
        </w:rPr>
        <w:t xml:space="preserve"> de </w:t>
      </w:r>
      <w:r w:rsidR="00490E9B">
        <w:rPr>
          <w:rFonts w:ascii="Arial" w:hAnsi="Arial" w:cs="Arial"/>
          <w:sz w:val="24"/>
          <w:szCs w:val="24"/>
        </w:rPr>
        <w:t>fecha 16</w:t>
      </w:r>
      <w:r w:rsidRPr="00846DCB">
        <w:rPr>
          <w:rFonts w:ascii="Arial" w:hAnsi="Arial" w:cs="Arial"/>
          <w:sz w:val="24"/>
          <w:szCs w:val="24"/>
        </w:rPr>
        <w:t>/</w:t>
      </w:r>
      <w:r w:rsidR="00490E9B">
        <w:rPr>
          <w:rFonts w:ascii="Arial" w:hAnsi="Arial" w:cs="Arial"/>
          <w:sz w:val="24"/>
          <w:szCs w:val="24"/>
        </w:rPr>
        <w:t>12</w:t>
      </w:r>
      <w:r w:rsidRPr="00846DCB">
        <w:rPr>
          <w:rFonts w:ascii="Arial" w:hAnsi="Arial" w:cs="Arial"/>
          <w:sz w:val="24"/>
          <w:szCs w:val="24"/>
        </w:rPr>
        <w:t>/201</w:t>
      </w:r>
      <w:r w:rsidR="00490E9B">
        <w:rPr>
          <w:rFonts w:ascii="Arial" w:hAnsi="Arial" w:cs="Arial"/>
          <w:sz w:val="24"/>
          <w:szCs w:val="24"/>
        </w:rPr>
        <w:t>5</w:t>
      </w:r>
      <w:r w:rsidRPr="00846DCB">
        <w:rPr>
          <w:rFonts w:ascii="Arial" w:hAnsi="Arial" w:cs="Arial"/>
          <w:sz w:val="24"/>
          <w:szCs w:val="24"/>
        </w:rPr>
        <w:t>, aprobatorio del Presupuesto 201</w:t>
      </w:r>
      <w:r w:rsidR="00490E9B">
        <w:rPr>
          <w:rFonts w:ascii="Arial" w:hAnsi="Arial" w:cs="Arial"/>
          <w:sz w:val="24"/>
          <w:szCs w:val="24"/>
        </w:rPr>
        <w:t>5</w:t>
      </w:r>
      <w:r w:rsidRPr="00846DCB">
        <w:rPr>
          <w:rFonts w:ascii="Arial" w:hAnsi="Arial" w:cs="Arial"/>
          <w:sz w:val="24"/>
          <w:szCs w:val="24"/>
        </w:rPr>
        <w:t>, establece que “</w:t>
      </w:r>
      <w:r w:rsidRPr="00846DCB">
        <w:rPr>
          <w:rFonts w:ascii="Arial" w:hAnsi="Arial" w:cs="Arial"/>
          <w:i/>
          <w:iCs/>
          <w:sz w:val="24"/>
          <w:szCs w:val="24"/>
        </w:rPr>
        <w:t xml:space="preserve">La partida sólo podrá hacerse efectiva una vez que el Banco verifique el cumplimiento de las metas </w:t>
      </w:r>
      <w:proofErr w:type="spellStart"/>
      <w:r w:rsidRPr="00846DCB">
        <w:rPr>
          <w:rFonts w:ascii="Arial" w:hAnsi="Arial" w:cs="Arial"/>
          <w:i/>
          <w:iCs/>
          <w:sz w:val="24"/>
          <w:szCs w:val="24"/>
        </w:rPr>
        <w:t>fijadas</w:t>
      </w:r>
      <w:proofErr w:type="gramStart"/>
      <w:r w:rsidRPr="00846DCB">
        <w:rPr>
          <w:rFonts w:ascii="Arial" w:hAnsi="Arial" w:cs="Arial"/>
          <w:i/>
          <w:iCs/>
          <w:sz w:val="24"/>
          <w:szCs w:val="24"/>
        </w:rPr>
        <w:t>,sea</w:t>
      </w:r>
      <w:proofErr w:type="spellEnd"/>
      <w:proofErr w:type="gramEnd"/>
      <w:r w:rsidRPr="00846DCB">
        <w:rPr>
          <w:rFonts w:ascii="Arial" w:hAnsi="Arial" w:cs="Arial"/>
          <w:i/>
          <w:iCs/>
          <w:sz w:val="24"/>
          <w:szCs w:val="24"/>
        </w:rPr>
        <w:t xml:space="preserve"> aprobado por el Directorio, haya obtenido el informe favorable de la Oficina de Planeamiento y Presupuesto y haya sido comunicado el sistema de remuneración de la partida al Tribunal de Cuentas de la República”.</w:t>
      </w:r>
    </w:p>
    <w:p w:rsidR="00846DCB" w:rsidRPr="00846DCB" w:rsidRDefault="00EF1880" w:rsidP="00EF1880">
      <w:pPr>
        <w:tabs>
          <w:tab w:val="left" w:pos="1985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46DCB" w:rsidRPr="00EC1039">
        <w:rPr>
          <w:rFonts w:ascii="Arial" w:hAnsi="Arial" w:cs="Arial"/>
          <w:b/>
          <w:sz w:val="24"/>
          <w:szCs w:val="24"/>
        </w:rPr>
        <w:t>2)</w:t>
      </w:r>
      <w:r w:rsidR="00846DCB" w:rsidRPr="00846DCB">
        <w:rPr>
          <w:rFonts w:ascii="Arial" w:hAnsi="Arial" w:cs="Arial"/>
          <w:sz w:val="24"/>
          <w:szCs w:val="24"/>
        </w:rPr>
        <w:t xml:space="preserve"> que se ha dado cumplimiento a los extremos exigidos por el Artículo </w:t>
      </w:r>
      <w:r w:rsidR="00490E9B">
        <w:rPr>
          <w:rFonts w:ascii="Arial" w:hAnsi="Arial" w:cs="Arial"/>
          <w:sz w:val="24"/>
          <w:szCs w:val="24"/>
        </w:rPr>
        <w:t>60</w:t>
      </w:r>
      <w:r w:rsidR="00846DCB" w:rsidRPr="00846DCB">
        <w:rPr>
          <w:rFonts w:ascii="Arial" w:hAnsi="Arial" w:cs="Arial"/>
          <w:sz w:val="24"/>
          <w:szCs w:val="24"/>
        </w:rPr>
        <w:t xml:space="preserve"> del Decreto antes citado en cuanto a la comunicación a este Tribunal;</w:t>
      </w:r>
    </w:p>
    <w:p w:rsidR="00846DCB" w:rsidRPr="00846DCB" w:rsidRDefault="00846DCB" w:rsidP="00EF18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846DCB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 xml:space="preserve">ATENTO: </w:t>
      </w:r>
      <w:r w:rsidRPr="00846DCB">
        <w:rPr>
          <w:rFonts w:ascii="Arial" w:hAnsi="Arial" w:cs="Arial"/>
          <w:sz w:val="24"/>
          <w:szCs w:val="24"/>
          <w:lang w:val="es-MX"/>
        </w:rPr>
        <w:t>a lo expresado anteriormente;</w:t>
      </w:r>
    </w:p>
    <w:p w:rsidR="00846DCB" w:rsidRPr="00EC1039" w:rsidRDefault="00846DCB" w:rsidP="00EC1039">
      <w:pPr>
        <w:keepNext/>
        <w:keepLines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46DCB">
        <w:rPr>
          <w:rFonts w:ascii="Arial" w:hAnsi="Arial" w:cs="Arial"/>
          <w:b/>
          <w:sz w:val="24"/>
          <w:szCs w:val="24"/>
        </w:rPr>
        <w:t>EL TRIBUNAL ACUERDA</w:t>
      </w:r>
    </w:p>
    <w:p w:rsidR="00846DCB" w:rsidRPr="00846DCB" w:rsidRDefault="00846DCB" w:rsidP="00EC1039">
      <w:pPr>
        <w:numPr>
          <w:ilvl w:val="0"/>
          <w:numId w:val="7"/>
        </w:numPr>
        <w:tabs>
          <w:tab w:val="clear" w:pos="360"/>
          <w:tab w:val="left" w:pos="-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pacing w:val="-3"/>
          <w:sz w:val="24"/>
          <w:szCs w:val="24"/>
          <w:lang w:val="es-ES_tradnl" w:eastAsia="es-ES"/>
        </w:rPr>
      </w:pPr>
      <w:r w:rsidRPr="00846DCB">
        <w:rPr>
          <w:rFonts w:ascii="Arial" w:hAnsi="Arial" w:cs="Arial"/>
          <w:spacing w:val="-3"/>
          <w:sz w:val="24"/>
          <w:szCs w:val="24"/>
          <w:lang w:val="es-ES_tradnl" w:eastAsia="es-ES"/>
        </w:rPr>
        <w:t>Tomar conocimiento de lo actuado por el Banco de la República Oriental del Uruguay</w:t>
      </w:r>
      <w:r w:rsidR="00EC1039">
        <w:rPr>
          <w:rFonts w:ascii="Arial" w:hAnsi="Arial" w:cs="Arial"/>
          <w:spacing w:val="-3"/>
          <w:sz w:val="24"/>
          <w:szCs w:val="24"/>
          <w:lang w:val="es-ES_tradnl" w:eastAsia="es-ES"/>
        </w:rPr>
        <w:t>;</w:t>
      </w:r>
    </w:p>
    <w:p w:rsidR="00846DCB" w:rsidRPr="00846DCB" w:rsidRDefault="0056082F" w:rsidP="00EC1039">
      <w:pPr>
        <w:numPr>
          <w:ilvl w:val="0"/>
          <w:numId w:val="7"/>
        </w:numPr>
        <w:tabs>
          <w:tab w:val="clear" w:pos="360"/>
          <w:tab w:val="left" w:pos="-720"/>
          <w:tab w:val="num" w:pos="284"/>
        </w:tabs>
        <w:spacing w:after="0" w:line="360" w:lineRule="auto"/>
        <w:ind w:left="0" w:firstLine="0"/>
        <w:jc w:val="both"/>
        <w:rPr>
          <w:rFonts w:ascii="Arial" w:hAnsi="Arial" w:cs="Arial"/>
          <w:spacing w:val="-3"/>
          <w:sz w:val="24"/>
          <w:szCs w:val="24"/>
          <w:lang w:val="es-ES_tradnl" w:eastAsia="es-ES"/>
        </w:rPr>
      </w:pPr>
      <w:r>
        <w:rPr>
          <w:rFonts w:ascii="Arial" w:hAnsi="Arial" w:cs="Arial"/>
          <w:spacing w:val="-3"/>
          <w:sz w:val="24"/>
          <w:szCs w:val="24"/>
          <w:lang w:val="es-ES_tradnl" w:eastAsia="es-ES"/>
        </w:rPr>
        <w:t>Devolver</w:t>
      </w:r>
      <w:r w:rsidR="00846DCB" w:rsidRPr="00846DCB">
        <w:rPr>
          <w:rFonts w:ascii="Arial" w:hAnsi="Arial" w:cs="Arial"/>
          <w:spacing w:val="-3"/>
          <w:sz w:val="24"/>
          <w:szCs w:val="24"/>
          <w:lang w:val="es-ES_tradnl" w:eastAsia="es-ES"/>
        </w:rPr>
        <w:t xml:space="preserve"> al Organismo.</w:t>
      </w:r>
    </w:p>
    <w:p w:rsidR="00440A86" w:rsidRPr="00FC67C9" w:rsidRDefault="00440A86" w:rsidP="00EC1039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4C212A" w:rsidRPr="00FC67C9" w:rsidRDefault="00EC1039" w:rsidP="00EC1039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>
        <w:rPr>
          <w:rFonts w:ascii="Arial" w:hAnsi="Arial"/>
          <w:sz w:val="24"/>
          <w:szCs w:val="24"/>
        </w:rPr>
        <w:t>bf</w:t>
      </w:r>
      <w:proofErr w:type="spellEnd"/>
      <w:proofErr w:type="gramEnd"/>
    </w:p>
    <w:sectPr w:rsidR="004C212A" w:rsidRPr="00FC67C9" w:rsidSect="00EC103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205"/>
    <w:multiLevelType w:val="hybridMultilevel"/>
    <w:tmpl w:val="9FC612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06CC7"/>
    <w:multiLevelType w:val="hybridMultilevel"/>
    <w:tmpl w:val="50E284F4"/>
    <w:lvl w:ilvl="0" w:tplc="2B629FC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eastAsia="Times New Roman" w:hAnsi="Arial"/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29BD63BA"/>
    <w:multiLevelType w:val="hybridMultilevel"/>
    <w:tmpl w:val="9FC612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B78C2"/>
    <w:multiLevelType w:val="hybridMultilevel"/>
    <w:tmpl w:val="0E146EAC"/>
    <w:lvl w:ilvl="0" w:tplc="4EA694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12E0B"/>
    <w:multiLevelType w:val="hybridMultilevel"/>
    <w:tmpl w:val="9FC612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B2782"/>
    <w:multiLevelType w:val="hybridMultilevel"/>
    <w:tmpl w:val="61E043B4"/>
    <w:lvl w:ilvl="0" w:tplc="E0AE28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03896"/>
    <w:multiLevelType w:val="hybridMultilevel"/>
    <w:tmpl w:val="E5A80B92"/>
    <w:lvl w:ilvl="0" w:tplc="8C2A9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73"/>
    <w:rsid w:val="00024166"/>
    <w:rsid w:val="0004069A"/>
    <w:rsid w:val="00044C65"/>
    <w:rsid w:val="000A45CF"/>
    <w:rsid w:val="000D0765"/>
    <w:rsid w:val="00104719"/>
    <w:rsid w:val="00176D0F"/>
    <w:rsid w:val="00180CC1"/>
    <w:rsid w:val="001A325D"/>
    <w:rsid w:val="001D06F0"/>
    <w:rsid w:val="001E36B7"/>
    <w:rsid w:val="001F329F"/>
    <w:rsid w:val="00230C04"/>
    <w:rsid w:val="00265A2D"/>
    <w:rsid w:val="002861F1"/>
    <w:rsid w:val="00356478"/>
    <w:rsid w:val="00382B1B"/>
    <w:rsid w:val="00387348"/>
    <w:rsid w:val="003B2C40"/>
    <w:rsid w:val="003D1726"/>
    <w:rsid w:val="003D365C"/>
    <w:rsid w:val="003D71E4"/>
    <w:rsid w:val="003F3509"/>
    <w:rsid w:val="00425740"/>
    <w:rsid w:val="00440A86"/>
    <w:rsid w:val="00452DFB"/>
    <w:rsid w:val="004819D9"/>
    <w:rsid w:val="00490E9B"/>
    <w:rsid w:val="004910F0"/>
    <w:rsid w:val="004916E9"/>
    <w:rsid w:val="00496ECB"/>
    <w:rsid w:val="004B05F0"/>
    <w:rsid w:val="004C212A"/>
    <w:rsid w:val="004F05B4"/>
    <w:rsid w:val="00520171"/>
    <w:rsid w:val="00541895"/>
    <w:rsid w:val="0056082F"/>
    <w:rsid w:val="00570D5A"/>
    <w:rsid w:val="0062638E"/>
    <w:rsid w:val="00647F72"/>
    <w:rsid w:val="00653606"/>
    <w:rsid w:val="00667B5E"/>
    <w:rsid w:val="00687A53"/>
    <w:rsid w:val="006A365B"/>
    <w:rsid w:val="006B0015"/>
    <w:rsid w:val="006C55A2"/>
    <w:rsid w:val="006F15BE"/>
    <w:rsid w:val="0079174C"/>
    <w:rsid w:val="007A6C8E"/>
    <w:rsid w:val="007C370F"/>
    <w:rsid w:val="007F28A3"/>
    <w:rsid w:val="007F36FB"/>
    <w:rsid w:val="00831E49"/>
    <w:rsid w:val="00846DCB"/>
    <w:rsid w:val="008D3039"/>
    <w:rsid w:val="0090163C"/>
    <w:rsid w:val="009267A5"/>
    <w:rsid w:val="00953166"/>
    <w:rsid w:val="00974C5F"/>
    <w:rsid w:val="00995395"/>
    <w:rsid w:val="009D3C48"/>
    <w:rsid w:val="00A045C8"/>
    <w:rsid w:val="00A33509"/>
    <w:rsid w:val="00A44373"/>
    <w:rsid w:val="00A653A3"/>
    <w:rsid w:val="00A83701"/>
    <w:rsid w:val="00AA4494"/>
    <w:rsid w:val="00AC0A20"/>
    <w:rsid w:val="00B01327"/>
    <w:rsid w:val="00B27DE7"/>
    <w:rsid w:val="00B56CC4"/>
    <w:rsid w:val="00B611AC"/>
    <w:rsid w:val="00B61D6E"/>
    <w:rsid w:val="00BA484A"/>
    <w:rsid w:val="00BD6497"/>
    <w:rsid w:val="00BE4DA6"/>
    <w:rsid w:val="00C032A1"/>
    <w:rsid w:val="00C054F1"/>
    <w:rsid w:val="00C232AF"/>
    <w:rsid w:val="00C367EF"/>
    <w:rsid w:val="00C63EFE"/>
    <w:rsid w:val="00C75046"/>
    <w:rsid w:val="00C97347"/>
    <w:rsid w:val="00D05C70"/>
    <w:rsid w:val="00D308AD"/>
    <w:rsid w:val="00D42C2E"/>
    <w:rsid w:val="00D77331"/>
    <w:rsid w:val="00D91AF9"/>
    <w:rsid w:val="00DA535C"/>
    <w:rsid w:val="00DB3A52"/>
    <w:rsid w:val="00DB646B"/>
    <w:rsid w:val="00DF65A8"/>
    <w:rsid w:val="00E554F1"/>
    <w:rsid w:val="00E75BE0"/>
    <w:rsid w:val="00EB6072"/>
    <w:rsid w:val="00EC1039"/>
    <w:rsid w:val="00EE6660"/>
    <w:rsid w:val="00EF1880"/>
    <w:rsid w:val="00F147AD"/>
    <w:rsid w:val="00F5125A"/>
    <w:rsid w:val="00F57264"/>
    <w:rsid w:val="00FC5A1C"/>
    <w:rsid w:val="00FC67C9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265A2D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265A2D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15B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265A2D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265A2D"/>
    <w:rPr>
      <w:rFonts w:ascii="Arial" w:eastAsia="Times New Roman" w:hAnsi="Arial" w:cs="Times New Roman"/>
      <w:b/>
      <w:bCs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4B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265A2D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265A2D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15B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265A2D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265A2D"/>
    <w:rPr>
      <w:rFonts w:ascii="Arial" w:eastAsia="Times New Roman" w:hAnsi="Arial" w:cs="Times New Roman"/>
      <w:b/>
      <w:bCs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4B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1E4B-89F8-42B4-A326-A5849C2F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BROU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sotes crespo</dc:creator>
  <cp:lastModifiedBy> </cp:lastModifiedBy>
  <cp:revision>5</cp:revision>
  <cp:lastPrinted>2016-04-27T19:21:00Z</cp:lastPrinted>
  <dcterms:created xsi:type="dcterms:W3CDTF">2016-05-09T14:26:00Z</dcterms:created>
  <dcterms:modified xsi:type="dcterms:W3CDTF">2016-07-08T21:40:00Z</dcterms:modified>
</cp:coreProperties>
</file>