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5C" w:rsidRPr="00786EEB" w:rsidRDefault="00DE025C" w:rsidP="00DE025C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1588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DE025C" w:rsidRDefault="00DE025C" w:rsidP="00DE025C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E025C" w:rsidRPr="00762B34" w:rsidRDefault="00DE025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E025C" w:rsidRPr="00762B34" w:rsidRDefault="00DE025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E025C" w:rsidRPr="00762B34" w:rsidRDefault="00DE025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E025C" w:rsidRPr="00762B34" w:rsidRDefault="00DE025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E025C" w:rsidRPr="00762B34" w:rsidRDefault="00DE025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11 DE MAYO</w:t>
      </w:r>
      <w:r>
        <w:rPr>
          <w:rFonts w:ascii="Helvetica" w:hAnsi="Helvetica"/>
          <w:b/>
          <w:lang w:val="es-ES_tradnl"/>
        </w:rPr>
        <w:t xml:space="preserve"> DE 2016</w:t>
      </w:r>
    </w:p>
    <w:p w:rsidR="00DE025C" w:rsidRPr="00762B34" w:rsidRDefault="00DE025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E025C" w:rsidRPr="00DE025C" w:rsidRDefault="00DE025C" w:rsidP="00DE025C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(E. E. Nº2013-17-1-0000444, </w:t>
      </w:r>
      <w:proofErr w:type="spellStart"/>
      <w:proofErr w:type="gramStart"/>
      <w:r>
        <w:rPr>
          <w:rFonts w:cs="Arial"/>
          <w:b/>
          <w:lang w:val="en-US"/>
        </w:rPr>
        <w:t>Ent</w:t>
      </w:r>
      <w:proofErr w:type="spellEnd"/>
      <w:proofErr w:type="gramEnd"/>
      <w:r>
        <w:rPr>
          <w:rFonts w:cs="Arial"/>
          <w:b/>
          <w:lang w:val="en-US"/>
        </w:rPr>
        <w:t>. N°1694/16)</w:t>
      </w:r>
    </w:p>
    <w:p w:rsidR="00DE025C" w:rsidRDefault="00DE025C">
      <w:pPr>
        <w:rPr>
          <w:lang w:val="en-US"/>
        </w:rPr>
      </w:pPr>
    </w:p>
    <w:p w:rsidR="00DE025C" w:rsidRDefault="00DE025C">
      <w:pPr>
        <w:rPr>
          <w:lang w:val="en-US"/>
        </w:rPr>
      </w:pPr>
    </w:p>
    <w:p w:rsidR="00045DA6" w:rsidRPr="00356304" w:rsidRDefault="00045DA6" w:rsidP="00DE025C">
      <w:pPr>
        <w:spacing w:line="360" w:lineRule="auto"/>
        <w:ind w:firstLine="851"/>
        <w:jc w:val="both"/>
        <w:rPr>
          <w:rFonts w:cs="Arial"/>
          <w:lang w:val="es-MX"/>
        </w:rPr>
      </w:pPr>
      <w:r w:rsidRPr="00356304">
        <w:rPr>
          <w:rFonts w:cs="Arial"/>
          <w:b/>
          <w:bCs/>
        </w:rPr>
        <w:t>VISTO:</w:t>
      </w:r>
      <w:r w:rsidRPr="00356304">
        <w:rPr>
          <w:rFonts w:cs="Arial"/>
        </w:rPr>
        <w:t xml:space="preserve"> las nuevas actuaciones remitidas por la Administración Nacional de Usinas y Trasmisiones </w:t>
      </w:r>
      <w:r w:rsidR="00DE025C">
        <w:rPr>
          <w:rFonts w:cs="Arial"/>
        </w:rPr>
        <w:t>Eléctricas, relacionadas con la C</w:t>
      </w:r>
      <w:r w:rsidRPr="00356304">
        <w:rPr>
          <w:rFonts w:cs="Arial"/>
        </w:rPr>
        <w:t xml:space="preserve">oncesión para el proyecto construcción y explotación de un sistema de transporte de gas natural por gasoductos para el abastecimiento de gas natural proveniente de Argentina; </w:t>
      </w:r>
    </w:p>
    <w:p w:rsidR="00045DA6" w:rsidRPr="00356304" w:rsidRDefault="00045DA6" w:rsidP="00DE025C">
      <w:pPr>
        <w:tabs>
          <w:tab w:val="left" w:pos="720"/>
          <w:tab w:val="left" w:pos="1985"/>
          <w:tab w:val="left" w:pos="2760"/>
        </w:tabs>
        <w:spacing w:line="360" w:lineRule="auto"/>
        <w:ind w:firstLine="851"/>
        <w:jc w:val="both"/>
        <w:rPr>
          <w:rFonts w:cs="Arial"/>
        </w:rPr>
      </w:pPr>
      <w:r w:rsidRPr="00356304">
        <w:rPr>
          <w:rFonts w:cs="Arial"/>
          <w:b/>
          <w:bCs/>
        </w:rPr>
        <w:t>RESULTANDO:</w:t>
      </w:r>
      <w:r w:rsidRPr="00356304">
        <w:rPr>
          <w:rFonts w:cs="Arial"/>
          <w:b/>
          <w:bCs/>
        </w:rPr>
        <w:tab/>
        <w:t>1)</w:t>
      </w:r>
      <w:r w:rsidRPr="00356304">
        <w:rPr>
          <w:rFonts w:cs="Arial"/>
        </w:rPr>
        <w:t xml:space="preserve"> que por </w:t>
      </w:r>
      <w:r w:rsidRPr="00356304">
        <w:rPr>
          <w:rFonts w:cs="Arial"/>
          <w:lang w:val="es-MX"/>
        </w:rPr>
        <w:t xml:space="preserve"> Resolución del Poder Ejecutivo de 22/03/99, se  otorgó a Gasoducto Cruz del Sur S.A. la referida concesión, y en esa misma fecha se celebró entre la concesionaria y UTE, un contrato de transporte de gas, por 15 años;</w:t>
      </w:r>
    </w:p>
    <w:p w:rsidR="00045DA6" w:rsidRPr="00356304" w:rsidRDefault="00045DA6" w:rsidP="00DE025C">
      <w:pPr>
        <w:spacing w:line="360" w:lineRule="auto"/>
        <w:ind w:firstLine="2694"/>
        <w:jc w:val="both"/>
        <w:rPr>
          <w:rFonts w:cs="Arial"/>
          <w:lang w:val="es-MX"/>
        </w:rPr>
      </w:pPr>
      <w:r w:rsidRPr="00356304">
        <w:rPr>
          <w:rFonts w:cs="Arial"/>
          <w:b/>
          <w:bCs/>
        </w:rPr>
        <w:t>2)</w:t>
      </w:r>
      <w:r w:rsidRPr="00356304">
        <w:rPr>
          <w:rFonts w:cs="Arial"/>
        </w:rPr>
        <w:t xml:space="preserve"> que p</w:t>
      </w:r>
      <w:proofErr w:type="spellStart"/>
      <w:r w:rsidRPr="00356304">
        <w:rPr>
          <w:rFonts w:cs="Arial"/>
          <w:lang w:val="es-MX"/>
        </w:rPr>
        <w:t>or</w:t>
      </w:r>
      <w:proofErr w:type="spellEnd"/>
      <w:r w:rsidRPr="00356304">
        <w:rPr>
          <w:rFonts w:cs="Arial"/>
          <w:lang w:val="es-MX"/>
        </w:rPr>
        <w:t xml:space="preserve"> Resolución de fecha 10/2/00, el Directorio dispuso, ad referéndum de la intervención de este Tribunal, el gasto correspondiente a la ejecución del contrato celebrado entre UTE y Gasoducto Cruz del Sur, por un monto total de U$S 15:023.400, por un plazo de 15 años;</w:t>
      </w:r>
    </w:p>
    <w:p w:rsidR="00045DA6" w:rsidRPr="00356304" w:rsidRDefault="00045DA6" w:rsidP="00DE025C">
      <w:pPr>
        <w:spacing w:line="360" w:lineRule="auto"/>
        <w:ind w:firstLine="2694"/>
        <w:jc w:val="both"/>
        <w:rPr>
          <w:rFonts w:cs="Arial"/>
          <w:lang w:val="es-MX"/>
        </w:rPr>
      </w:pPr>
      <w:r w:rsidRPr="00356304">
        <w:rPr>
          <w:rFonts w:cs="Arial"/>
          <w:b/>
          <w:lang w:val="es-MX"/>
        </w:rPr>
        <w:t>3)</w:t>
      </w:r>
      <w:r w:rsidRPr="00356304">
        <w:rPr>
          <w:rFonts w:cs="Arial"/>
          <w:lang w:val="es-MX"/>
        </w:rPr>
        <w:t xml:space="preserve"> que, con fecha 9/10/2000, el Gerente de Área de Generación informo que no se había iniciado la construcción del gasoducto por lo que se preveía que el contrato de transporte se comenzaría a ejecutar en el año 2002; </w:t>
      </w:r>
    </w:p>
    <w:p w:rsidR="00045DA6" w:rsidRPr="00356304" w:rsidRDefault="00045DA6" w:rsidP="00DE025C">
      <w:pPr>
        <w:spacing w:line="360" w:lineRule="auto"/>
        <w:ind w:firstLine="2694"/>
        <w:jc w:val="both"/>
        <w:rPr>
          <w:rFonts w:cs="Arial"/>
          <w:lang w:val="es-MX"/>
        </w:rPr>
      </w:pPr>
      <w:r w:rsidRPr="00356304">
        <w:rPr>
          <w:rFonts w:cs="Arial"/>
          <w:b/>
          <w:lang w:val="es-MX"/>
        </w:rPr>
        <w:t>4)</w:t>
      </w:r>
      <w:r w:rsidRPr="00356304">
        <w:rPr>
          <w:rFonts w:cs="Arial"/>
          <w:lang w:val="es-MX"/>
        </w:rPr>
        <w:t xml:space="preserve"> que </w:t>
      </w:r>
      <w:r w:rsidRPr="00356304">
        <w:rPr>
          <w:rFonts w:cs="Arial"/>
        </w:rPr>
        <w:t xml:space="preserve">los montos ejecutados en los Ejercicios 2011 a 2013 fueron observados por este Tribunal en sesiones de fechas </w:t>
      </w:r>
      <w:r w:rsidRPr="00356304">
        <w:rPr>
          <w:rFonts w:cs="Arial"/>
          <w:lang w:val="es-MX"/>
        </w:rPr>
        <w:t xml:space="preserve">9/2/11, 13/06/2012, 14/02/13 , </w:t>
      </w:r>
      <w:r w:rsidRPr="00356304">
        <w:rPr>
          <w:rFonts w:cs="Arial"/>
        </w:rPr>
        <w:t>por cont</w:t>
      </w:r>
      <w:r w:rsidR="00DE025C">
        <w:rPr>
          <w:rFonts w:cs="Arial"/>
        </w:rPr>
        <w:t>ravenirse  lo dispuesto por el A</w:t>
      </w:r>
      <w:r w:rsidRPr="00356304">
        <w:rPr>
          <w:rFonts w:cs="Arial"/>
        </w:rPr>
        <w:t xml:space="preserve">rtículo 15 del T.O.C.A.F., al no contar con crédito presupuestal suficiente, y siendo reiterados los mismos se mantuvieron  las observaciones por parte de este Tribunal; </w:t>
      </w:r>
    </w:p>
    <w:p w:rsidR="00045DA6" w:rsidRPr="00356304" w:rsidRDefault="00DE025C" w:rsidP="00DE025C">
      <w:pPr>
        <w:spacing w:line="360" w:lineRule="auto"/>
        <w:ind w:firstLine="2694"/>
        <w:jc w:val="both"/>
        <w:rPr>
          <w:bCs/>
        </w:rPr>
      </w:pPr>
      <w:r>
        <w:rPr>
          <w:b/>
          <w:bCs/>
        </w:rPr>
        <w:lastRenderedPageBreak/>
        <w:t xml:space="preserve">5) </w:t>
      </w:r>
      <w:r>
        <w:rPr>
          <w:bCs/>
        </w:rPr>
        <w:t>que este Tribunal en Sesió</w:t>
      </w:r>
      <w:r w:rsidR="00045DA6" w:rsidRPr="00356304">
        <w:rPr>
          <w:bCs/>
        </w:rPr>
        <w:t>n del 18/11/15 observo el gasto para el ejercicio 2015, por contravenir lo dis</w:t>
      </w:r>
      <w:r>
        <w:rPr>
          <w:bCs/>
        </w:rPr>
        <w:t>puesto por el Artículo 15 del T.O.C.A.F. y cometió</w:t>
      </w:r>
      <w:r w:rsidR="00045DA6" w:rsidRPr="00356304">
        <w:rPr>
          <w:bCs/>
        </w:rPr>
        <w:t xml:space="preserve"> al Cr. Delegado la intervenc</w:t>
      </w:r>
      <w:r>
        <w:rPr>
          <w:bCs/>
        </w:rPr>
        <w:t xml:space="preserve">ión del gasto </w:t>
      </w:r>
      <w:proofErr w:type="spellStart"/>
      <w:r>
        <w:rPr>
          <w:bCs/>
        </w:rPr>
        <w:t>correspodiente</w:t>
      </w:r>
      <w:proofErr w:type="spellEnd"/>
      <w:r>
        <w:rPr>
          <w:bCs/>
        </w:rPr>
        <w:t xml:space="preserve"> al E</w:t>
      </w:r>
      <w:r w:rsidR="00045DA6" w:rsidRPr="00356304">
        <w:rPr>
          <w:bCs/>
        </w:rPr>
        <w:t>jercicio 2016, una vez imputado al grupo adecuado con disponibilidad suficiente. El gasto fue observado por el Cr. Delegado;</w:t>
      </w:r>
    </w:p>
    <w:p w:rsidR="00045DA6" w:rsidRPr="00356304" w:rsidRDefault="00DE025C" w:rsidP="00DE025C">
      <w:pPr>
        <w:spacing w:line="360" w:lineRule="auto"/>
        <w:ind w:firstLine="2694"/>
        <w:jc w:val="both"/>
      </w:pPr>
      <w:r>
        <w:rPr>
          <w:rFonts w:cs="Arial"/>
          <w:b/>
          <w:bCs/>
        </w:rPr>
        <w:t>6)</w:t>
      </w:r>
      <w:r>
        <w:rPr>
          <w:rFonts w:cs="Arial"/>
          <w:bCs/>
        </w:rPr>
        <w:t xml:space="preserve"> </w:t>
      </w:r>
      <w:r w:rsidR="00045DA6" w:rsidRPr="00356304">
        <w:rPr>
          <w:rFonts w:cs="Arial"/>
          <w:bCs/>
        </w:rPr>
        <w:t xml:space="preserve">que con fecha 29/01/2016, el Sub </w:t>
      </w:r>
      <w:r w:rsidR="00045DA6" w:rsidRPr="00356304">
        <w:rPr>
          <w:bCs/>
        </w:rPr>
        <w:t>Gerente de Combustibles y Combustibles Críticos, Gerencia de Generación Térmica,</w:t>
      </w:r>
      <w:r w:rsidR="00045DA6" w:rsidRPr="00356304">
        <w:t xml:space="preserve"> informó que es necesario ordenar el monto de U$S 2.675.000, a efectos de poder cumplir con las obligaciones emergentes del contrato con Gasoducto Cruz del Sur SA, dado que el monto adjudicado por el periodo de 15 años resultó insuficiente;</w:t>
      </w:r>
      <w:r w:rsidR="00045DA6" w:rsidRPr="00356304">
        <w:rPr>
          <w:rFonts w:cs="Arial"/>
          <w:b/>
        </w:rPr>
        <w:t xml:space="preserve"> </w:t>
      </w:r>
    </w:p>
    <w:p w:rsidR="00045DA6" w:rsidRPr="00356304" w:rsidRDefault="00045DA6" w:rsidP="00DE025C">
      <w:pPr>
        <w:spacing w:line="360" w:lineRule="auto"/>
        <w:ind w:firstLine="2694"/>
        <w:jc w:val="both"/>
      </w:pPr>
      <w:r w:rsidRPr="00356304">
        <w:rPr>
          <w:b/>
        </w:rPr>
        <w:t>7)</w:t>
      </w:r>
      <w:r w:rsidRPr="00356304">
        <w:t xml:space="preserve"> que, con fecha 02/02/2016, el </w:t>
      </w:r>
      <w:r w:rsidRPr="00356304">
        <w:rPr>
          <w:bCs/>
        </w:rPr>
        <w:t>Departamento de Registro y Control Presupuestal</w:t>
      </w:r>
      <w:r w:rsidRPr="00356304">
        <w:t xml:space="preserve"> informa que el Grupo 2 ha sido imputado sin disponibilidad presupuestal para hacer frente a la erogación de U$S 1.100.000 (neto de impuestos) en el Ejercicio 2016, y  que dicho grupo ha sido imputado, sin disponibilidad presupuestal, para comprometer el monto de U$S 1.575.000 (neto de impuestos) en el Ejercicio 2016 e incorporar en el 2017;</w:t>
      </w:r>
    </w:p>
    <w:p w:rsidR="00045DA6" w:rsidRPr="00356304" w:rsidRDefault="00045DA6" w:rsidP="00DE025C">
      <w:pPr>
        <w:spacing w:line="360" w:lineRule="auto"/>
        <w:ind w:firstLine="2694"/>
        <w:jc w:val="both"/>
      </w:pPr>
      <w:r w:rsidRPr="00356304">
        <w:rPr>
          <w:b/>
        </w:rPr>
        <w:t>8)</w:t>
      </w:r>
      <w:r w:rsidRPr="00356304">
        <w:t xml:space="preserve"> que, por</w:t>
      </w:r>
      <w:r w:rsidRPr="00356304">
        <w:rPr>
          <w:i/>
          <w:iCs/>
        </w:rPr>
        <w:t xml:space="preserve"> </w:t>
      </w:r>
      <w:r w:rsidRPr="00356304">
        <w:t>Resolución Nº 16/392 de fecha 25/02/2016, el Directorio, dispuso ordenar, ad referéndum de la intervención preventiva  que le compete a este Tribunal,  el monto de U$S 3.169.104,60 (IVA incluido), correspondiendo</w:t>
      </w:r>
      <w:r w:rsidR="00DE025C">
        <w:t xml:space="preserve"> a la suma de $ 98:330.977,53 (</w:t>
      </w:r>
      <w:r w:rsidRPr="00356304">
        <w:t xml:space="preserve">al tipo de cambio dólar a $31,028),  por concepto de gastos correspondientes a la ejecución del contrato de transporte de gas  de referencia;  </w:t>
      </w:r>
    </w:p>
    <w:p w:rsidR="00045DA6" w:rsidRPr="00356304" w:rsidRDefault="00DE025C" w:rsidP="00DE025C">
      <w:pPr>
        <w:spacing w:line="360" w:lineRule="auto"/>
        <w:ind w:firstLine="2694"/>
        <w:jc w:val="both"/>
      </w:pPr>
      <w:r>
        <w:rPr>
          <w:b/>
        </w:rPr>
        <w:t xml:space="preserve">9) </w:t>
      </w:r>
      <w:r w:rsidR="00045DA6" w:rsidRPr="00356304">
        <w:t>que con fecha 31/3/16, este Tribunal</w:t>
      </w:r>
      <w:r w:rsidR="00C91842">
        <w:t xml:space="preserve"> ha</w:t>
      </w:r>
      <w:bookmarkStart w:id="0" w:name="_GoBack"/>
      <w:bookmarkEnd w:id="0"/>
      <w:r w:rsidR="00045DA6" w:rsidRPr="00356304">
        <w:t xml:space="preserve"> remitido nota solicitando se informara sobre la fecha en la que comenzó a ejecuta</w:t>
      </w:r>
      <w:r>
        <w:t>rse el contrato con Gasoducto Cruz</w:t>
      </w:r>
      <w:r w:rsidR="00045DA6" w:rsidRPr="00356304">
        <w:t xml:space="preserve"> del Sur SA, y hasta cuando extendía su vigencia, teniendo en cuenta que dicho contrato se suscribió, según surge de las actuaciones el 22/3/99. La Sub Gerenci</w:t>
      </w:r>
      <w:r w:rsidR="005D0C08">
        <w:t xml:space="preserve">a de Compras </w:t>
      </w:r>
      <w:r>
        <w:t>y Contrataciones informó</w:t>
      </w:r>
      <w:r w:rsidR="00045DA6" w:rsidRPr="00356304">
        <w:t xml:space="preserve"> que el contrato entro en vigencia en el año 2002 y se mantendrá vigente hasta </w:t>
      </w:r>
      <w:r w:rsidR="00045DA6" w:rsidRPr="00356304">
        <w:lastRenderedPageBreak/>
        <w:t>el decimoquinto año de la fecha de comienzo</w:t>
      </w:r>
      <w:r>
        <w:t xml:space="preserve"> </w:t>
      </w:r>
      <w:r w:rsidR="00045DA6" w:rsidRPr="00356304">
        <w:t>(año 2017), de acuerdo a lo establecido  por la Gerencia de A</w:t>
      </w:r>
      <w:r w:rsidR="00D53DCA">
        <w:t>sesoría Técnico</w:t>
      </w:r>
      <w:r w:rsidR="00045DA6" w:rsidRPr="00356304">
        <w:t xml:space="preserve"> Jurídica   </w:t>
      </w:r>
    </w:p>
    <w:p w:rsidR="00045DA6" w:rsidRPr="00356304" w:rsidRDefault="00DE025C" w:rsidP="00DE025C">
      <w:pPr>
        <w:spacing w:line="360" w:lineRule="auto"/>
        <w:ind w:firstLine="851"/>
        <w:jc w:val="both"/>
        <w:rPr>
          <w:rFonts w:cs="Arial"/>
          <w:bCs/>
        </w:rPr>
      </w:pPr>
      <w:r>
        <w:rPr>
          <w:rFonts w:cs="Arial"/>
          <w:b/>
          <w:bCs/>
        </w:rPr>
        <w:t>CONSIDERANDO:</w:t>
      </w:r>
      <w:r w:rsidR="00045DA6" w:rsidRPr="00356304">
        <w:rPr>
          <w:rFonts w:cs="Arial"/>
          <w:b/>
          <w:bCs/>
        </w:rPr>
        <w:t xml:space="preserve"> </w:t>
      </w:r>
      <w:r w:rsidR="00045DA6" w:rsidRPr="00356304">
        <w:rPr>
          <w:rFonts w:cs="Arial"/>
          <w:bCs/>
        </w:rPr>
        <w:t>que se co</w:t>
      </w:r>
      <w:r>
        <w:rPr>
          <w:rFonts w:cs="Arial"/>
          <w:bCs/>
        </w:rPr>
        <w:t>ntravino lo preceptuado por el A</w:t>
      </w:r>
      <w:r w:rsidR="00045DA6" w:rsidRPr="00356304">
        <w:rPr>
          <w:rFonts w:cs="Arial"/>
          <w:bCs/>
        </w:rPr>
        <w:t xml:space="preserve">rtículo 15 del T.O.C.A.F., en razón de que se comprometió el gasto sin crédito disponible en el grupo  adecuado de imputación; </w:t>
      </w:r>
    </w:p>
    <w:p w:rsidR="00045DA6" w:rsidRPr="00356304" w:rsidRDefault="00045DA6" w:rsidP="00D53DCA">
      <w:pPr>
        <w:spacing w:line="360" w:lineRule="auto"/>
        <w:ind w:firstLine="851"/>
        <w:jc w:val="both"/>
        <w:rPr>
          <w:rFonts w:cs="Arial"/>
        </w:rPr>
      </w:pPr>
      <w:r w:rsidRPr="00356304">
        <w:rPr>
          <w:rFonts w:cs="Arial"/>
          <w:b/>
          <w:bCs/>
        </w:rPr>
        <w:t xml:space="preserve">ATENTO: </w:t>
      </w:r>
      <w:r w:rsidRPr="00356304">
        <w:rPr>
          <w:rFonts w:cs="Arial"/>
        </w:rPr>
        <w:t xml:space="preserve">a lo expuesto y a lo dispuesto por el  </w:t>
      </w:r>
      <w:r w:rsidR="00DE025C">
        <w:rPr>
          <w:rFonts w:cs="Arial"/>
        </w:rPr>
        <w:t>A</w:t>
      </w:r>
      <w:r w:rsidRPr="00356304">
        <w:rPr>
          <w:rFonts w:cs="Arial"/>
        </w:rPr>
        <w:t xml:space="preserve">rtículo 211 </w:t>
      </w:r>
      <w:r w:rsidR="00DE025C">
        <w:rPr>
          <w:rFonts w:cs="Arial"/>
        </w:rPr>
        <w:t>L</w:t>
      </w:r>
      <w:r w:rsidRPr="00356304">
        <w:rPr>
          <w:rFonts w:cs="Arial"/>
        </w:rPr>
        <w:t>iteral B) de la Constitución de la República;</w:t>
      </w:r>
    </w:p>
    <w:p w:rsidR="00DE025C" w:rsidRDefault="00DE025C" w:rsidP="00045DA6">
      <w:pPr>
        <w:pStyle w:val="Ttulo1"/>
        <w:jc w:val="center"/>
        <w:rPr>
          <w:szCs w:val="24"/>
          <w:lang w:val="es-ES"/>
        </w:rPr>
      </w:pPr>
    </w:p>
    <w:p w:rsidR="00045DA6" w:rsidRPr="00356304" w:rsidRDefault="00045DA6" w:rsidP="00045DA6">
      <w:pPr>
        <w:pStyle w:val="Ttulo1"/>
        <w:jc w:val="center"/>
        <w:rPr>
          <w:szCs w:val="24"/>
        </w:rPr>
      </w:pPr>
      <w:r w:rsidRPr="00356304">
        <w:rPr>
          <w:szCs w:val="24"/>
        </w:rPr>
        <w:t>EL TRIBUNAL ACUERDA</w:t>
      </w:r>
    </w:p>
    <w:p w:rsidR="00045DA6" w:rsidRPr="00356304" w:rsidRDefault="00045DA6" w:rsidP="00045DA6">
      <w:pPr>
        <w:numPr>
          <w:ilvl w:val="0"/>
          <w:numId w:val="1"/>
        </w:numPr>
        <w:suppressAutoHyphens/>
        <w:spacing w:line="360" w:lineRule="auto"/>
        <w:jc w:val="both"/>
        <w:rPr>
          <w:rFonts w:cs="Arial"/>
        </w:rPr>
      </w:pPr>
      <w:r w:rsidRPr="00356304">
        <w:rPr>
          <w:rFonts w:cs="Arial"/>
        </w:rPr>
        <w:t>Observar el gasto;</w:t>
      </w:r>
    </w:p>
    <w:p w:rsidR="00045DA6" w:rsidRPr="00356304" w:rsidRDefault="00045DA6" w:rsidP="00045DA6">
      <w:pPr>
        <w:numPr>
          <w:ilvl w:val="0"/>
          <w:numId w:val="1"/>
        </w:numPr>
        <w:suppressAutoHyphens/>
        <w:spacing w:line="360" w:lineRule="auto"/>
        <w:jc w:val="both"/>
        <w:rPr>
          <w:rFonts w:cs="Arial"/>
        </w:rPr>
      </w:pPr>
      <w:r w:rsidRPr="00356304">
        <w:rPr>
          <w:rFonts w:cs="Arial"/>
        </w:rPr>
        <w:t>Devolver los antecedentes.</w:t>
      </w:r>
    </w:p>
    <w:p w:rsidR="00045DA6" w:rsidRPr="00356304" w:rsidRDefault="00045DA6" w:rsidP="00045DA6">
      <w:pPr>
        <w:suppressAutoHyphens/>
        <w:spacing w:line="360" w:lineRule="auto"/>
        <w:ind w:left="360"/>
        <w:jc w:val="both"/>
        <w:rPr>
          <w:rFonts w:cs="Arial"/>
        </w:rPr>
      </w:pPr>
    </w:p>
    <w:p w:rsidR="00E42050" w:rsidRDefault="00E9565D">
      <w:r>
        <w:t>CLC</w:t>
      </w:r>
    </w:p>
    <w:sectPr w:rsidR="00E42050" w:rsidSect="00BA786E">
      <w:footerReference w:type="even" r:id="rId8"/>
      <w:pgSz w:w="11907" w:h="16840" w:code="9"/>
      <w:pgMar w:top="3402" w:right="1701" w:bottom="1134" w:left="1701" w:header="720" w:footer="720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786E">
      <w:r>
        <w:separator/>
      </w:r>
    </w:p>
  </w:endnote>
  <w:endnote w:type="continuationSeparator" w:id="0">
    <w:p w:rsidR="00000000" w:rsidRDefault="00BA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5C" w:rsidRDefault="00DE02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025C" w:rsidRDefault="00DE02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786E">
      <w:r>
        <w:separator/>
      </w:r>
    </w:p>
  </w:footnote>
  <w:footnote w:type="continuationSeparator" w:id="0">
    <w:p w:rsidR="00000000" w:rsidRDefault="00BA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130C"/>
    <w:multiLevelType w:val="hybridMultilevel"/>
    <w:tmpl w:val="0A48E11A"/>
    <w:lvl w:ilvl="0" w:tplc="6242EC5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F6"/>
    <w:rsid w:val="00045DA6"/>
    <w:rsid w:val="00212E93"/>
    <w:rsid w:val="005D0C08"/>
    <w:rsid w:val="00BA786E"/>
    <w:rsid w:val="00C91842"/>
    <w:rsid w:val="00D53DCA"/>
    <w:rsid w:val="00DE025C"/>
    <w:rsid w:val="00E42050"/>
    <w:rsid w:val="00E9565D"/>
    <w:rsid w:val="00F5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45DA6"/>
    <w:pPr>
      <w:keepNext/>
      <w:spacing w:line="360" w:lineRule="auto"/>
      <w:jc w:val="both"/>
      <w:outlineLvl w:val="0"/>
    </w:pPr>
    <w:rPr>
      <w:rFonts w:eastAsia="Arial Unicode MS" w:cs="Arial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5DA6"/>
    <w:rPr>
      <w:rFonts w:ascii="Arial" w:eastAsia="Arial Unicode MS" w:hAnsi="Arial" w:cs="Arial"/>
      <w:b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semiHidden/>
    <w:rsid w:val="00045DA6"/>
    <w:pPr>
      <w:tabs>
        <w:tab w:val="center" w:pos="4419"/>
        <w:tab w:val="right" w:pos="8838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045DA6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semiHidden/>
    <w:rsid w:val="00045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45DA6"/>
    <w:pPr>
      <w:keepNext/>
      <w:spacing w:line="360" w:lineRule="auto"/>
      <w:jc w:val="both"/>
      <w:outlineLvl w:val="0"/>
    </w:pPr>
    <w:rPr>
      <w:rFonts w:eastAsia="Arial Unicode MS" w:cs="Arial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5DA6"/>
    <w:rPr>
      <w:rFonts w:ascii="Arial" w:eastAsia="Arial Unicode MS" w:hAnsi="Arial" w:cs="Arial"/>
      <w:b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semiHidden/>
    <w:rsid w:val="00045DA6"/>
    <w:pPr>
      <w:tabs>
        <w:tab w:val="center" w:pos="4419"/>
        <w:tab w:val="right" w:pos="8838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045DA6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semiHidden/>
    <w:rsid w:val="0004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2016-05-17T17:57:00Z</cp:lastPrinted>
  <dcterms:created xsi:type="dcterms:W3CDTF">2016-05-17T17:56:00Z</dcterms:created>
  <dcterms:modified xsi:type="dcterms:W3CDTF">2016-05-17T17:58:00Z</dcterms:modified>
</cp:coreProperties>
</file>