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28" w:rsidRPr="00A6666B" w:rsidRDefault="00C54F28" w:rsidP="00A6666B">
      <w:pPr>
        <w:tabs>
          <w:tab w:val="center" w:pos="4253"/>
        </w:tabs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bookmarkStart w:id="0" w:name="_GoBack"/>
      <w:bookmarkEnd w:id="0"/>
      <w:r w:rsidRPr="00C54F28">
        <w:rPr>
          <w:rFonts w:ascii="Arial" w:hAnsi="Arial" w:cs="Arial"/>
          <w:spacing w:val="-3"/>
          <w:sz w:val="24"/>
          <w:szCs w:val="24"/>
          <w:lang w:val="es-ES_tradnl" w:eastAsia="es-ES_tradnl"/>
        </w:rPr>
        <w:t>Montevideo, 7 de junio de 2016</w:t>
      </w:r>
    </w:p>
    <w:p w:rsidR="00C54F28" w:rsidRDefault="00C54F28" w:rsidP="00C54F2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Señor </w:t>
      </w:r>
    </w:p>
    <w:p w:rsidR="00C54F28" w:rsidRDefault="00C54F28" w:rsidP="00C54F2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de la </w:t>
      </w:r>
    </w:p>
    <w:p w:rsidR="00C54F28" w:rsidRDefault="00C54F28" w:rsidP="00C54F2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 Departamental de Florida</w:t>
      </w:r>
    </w:p>
    <w:p w:rsidR="00C54F28" w:rsidRDefault="00C54F28" w:rsidP="00C54F2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 Juan Martín Varela</w:t>
      </w:r>
    </w:p>
    <w:p w:rsidR="00C54F28" w:rsidRPr="00C54F28" w:rsidRDefault="00C54F28" w:rsidP="00C54F2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C54F28">
        <w:rPr>
          <w:rFonts w:ascii="Arial" w:hAnsi="Arial" w:cs="Arial"/>
          <w:sz w:val="24"/>
          <w:szCs w:val="24"/>
          <w:lang w:eastAsia="es-ES_tradnl"/>
        </w:rPr>
        <w:t>E.E. 201</w:t>
      </w:r>
      <w:r>
        <w:rPr>
          <w:rFonts w:ascii="Arial" w:hAnsi="Arial" w:cs="Arial"/>
          <w:sz w:val="24"/>
          <w:szCs w:val="24"/>
          <w:lang w:eastAsia="es-ES_tradnl"/>
        </w:rPr>
        <w:t>6</w:t>
      </w:r>
      <w:r w:rsidRPr="00C54F28">
        <w:rPr>
          <w:rFonts w:ascii="Arial" w:hAnsi="Arial" w:cs="Arial"/>
          <w:sz w:val="24"/>
          <w:szCs w:val="24"/>
          <w:lang w:eastAsia="es-ES_tradnl"/>
        </w:rPr>
        <w:t>-17-1-000</w:t>
      </w:r>
      <w:r>
        <w:rPr>
          <w:rFonts w:ascii="Arial" w:hAnsi="Arial" w:cs="Arial"/>
          <w:sz w:val="24"/>
          <w:szCs w:val="24"/>
          <w:lang w:eastAsia="es-ES_tradnl"/>
        </w:rPr>
        <w:t>2803</w:t>
      </w:r>
      <w:r w:rsidRPr="00C54F28">
        <w:rPr>
          <w:rFonts w:ascii="Arial" w:hAnsi="Arial" w:cs="Arial"/>
          <w:sz w:val="24"/>
          <w:szCs w:val="24"/>
          <w:lang w:eastAsia="es-ES_tradnl"/>
        </w:rPr>
        <w:t xml:space="preserve">  </w:t>
      </w:r>
    </w:p>
    <w:p w:rsidR="00C54F28" w:rsidRPr="00C54F28" w:rsidRDefault="00C54F28" w:rsidP="00C54F2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C54F28">
        <w:rPr>
          <w:rFonts w:ascii="Arial" w:hAnsi="Arial" w:cs="Arial"/>
          <w:sz w:val="24"/>
          <w:szCs w:val="24"/>
          <w:lang w:eastAsia="es-ES_tradnl"/>
        </w:rPr>
        <w:t xml:space="preserve">Oficio Nº </w:t>
      </w:r>
      <w:r w:rsidR="0001640D">
        <w:rPr>
          <w:rFonts w:ascii="Arial" w:hAnsi="Arial" w:cs="Arial"/>
          <w:sz w:val="24"/>
          <w:szCs w:val="24"/>
          <w:lang w:eastAsia="es-ES_tradnl"/>
        </w:rPr>
        <w:t>4310</w:t>
      </w:r>
      <w:r w:rsidRPr="00C54F28">
        <w:rPr>
          <w:rFonts w:ascii="Arial" w:hAnsi="Arial" w:cs="Arial"/>
          <w:sz w:val="24"/>
          <w:szCs w:val="24"/>
          <w:lang w:eastAsia="es-ES_tradnl"/>
        </w:rPr>
        <w:t>/16</w:t>
      </w:r>
    </w:p>
    <w:p w:rsidR="00C54F28" w:rsidRDefault="00C54F28" w:rsidP="00A6666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>
        <w:rPr>
          <w:rFonts w:ascii="Arial" w:hAnsi="Arial" w:cs="Arial"/>
          <w:sz w:val="24"/>
          <w:szCs w:val="24"/>
          <w:lang w:eastAsia="es-ES_tradnl"/>
        </w:rPr>
        <w:t>Ent</w:t>
      </w:r>
      <w:proofErr w:type="spellEnd"/>
      <w:r>
        <w:rPr>
          <w:rFonts w:ascii="Arial" w:hAnsi="Arial" w:cs="Arial"/>
          <w:sz w:val="24"/>
          <w:szCs w:val="24"/>
          <w:lang w:eastAsia="es-ES_tradnl"/>
        </w:rPr>
        <w:t>. Nº</w:t>
      </w:r>
      <w:r w:rsidR="00190513">
        <w:rPr>
          <w:rFonts w:ascii="Arial" w:hAnsi="Arial" w:cs="Arial"/>
          <w:sz w:val="24"/>
          <w:szCs w:val="24"/>
          <w:lang w:eastAsia="es-ES_tradnl"/>
        </w:rPr>
        <w:t xml:space="preserve"> </w:t>
      </w:r>
      <w:r w:rsidR="0001640D">
        <w:rPr>
          <w:rFonts w:ascii="Arial" w:hAnsi="Arial" w:cs="Arial"/>
          <w:sz w:val="24"/>
          <w:szCs w:val="24"/>
          <w:lang w:eastAsia="es-ES_tradnl"/>
        </w:rPr>
        <w:t>2095</w:t>
      </w:r>
      <w:r>
        <w:rPr>
          <w:rFonts w:ascii="Arial" w:hAnsi="Arial" w:cs="Arial"/>
          <w:sz w:val="24"/>
          <w:szCs w:val="24"/>
          <w:lang w:eastAsia="es-ES_tradnl"/>
        </w:rPr>
        <w:t>/</w:t>
      </w:r>
      <w:r w:rsidR="0001640D">
        <w:rPr>
          <w:rFonts w:ascii="Arial" w:hAnsi="Arial" w:cs="Arial"/>
          <w:sz w:val="24"/>
          <w:szCs w:val="24"/>
          <w:lang w:eastAsia="es-ES_tradnl"/>
        </w:rPr>
        <w:t>16</w:t>
      </w:r>
    </w:p>
    <w:p w:rsidR="00A6666B" w:rsidRDefault="003D31D0" w:rsidP="00A666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Tribunal de Cuentas ha considerado su oficio </w:t>
      </w:r>
      <w:r w:rsidR="002054D6">
        <w:rPr>
          <w:rFonts w:ascii="Arial" w:hAnsi="Arial" w:cs="Arial"/>
          <w:sz w:val="24"/>
          <w:szCs w:val="24"/>
        </w:rPr>
        <w:t>217/16</w:t>
      </w:r>
      <w:r>
        <w:rPr>
          <w:rFonts w:ascii="Arial" w:hAnsi="Arial" w:cs="Arial"/>
          <w:sz w:val="24"/>
          <w:szCs w:val="24"/>
        </w:rPr>
        <w:t xml:space="preserve"> y la Resolución </w:t>
      </w:r>
      <w:r w:rsidR="002054D6">
        <w:rPr>
          <w:rFonts w:ascii="Arial" w:hAnsi="Arial" w:cs="Arial"/>
          <w:sz w:val="24"/>
          <w:szCs w:val="24"/>
        </w:rPr>
        <w:t>17/16</w:t>
      </w:r>
      <w:r w:rsidR="004A1E72">
        <w:rPr>
          <w:rFonts w:ascii="Arial" w:hAnsi="Arial" w:cs="Arial"/>
          <w:sz w:val="24"/>
          <w:szCs w:val="24"/>
        </w:rPr>
        <w:t xml:space="preserve"> de dicha Junta </w:t>
      </w:r>
      <w:r>
        <w:rPr>
          <w:rFonts w:ascii="Arial" w:hAnsi="Arial" w:cs="Arial"/>
          <w:sz w:val="24"/>
          <w:szCs w:val="24"/>
        </w:rPr>
        <w:t xml:space="preserve">por la que se requiere </w:t>
      </w:r>
      <w:r w:rsidRPr="003D31D0">
        <w:rPr>
          <w:rFonts w:ascii="Arial" w:hAnsi="Arial" w:cs="Arial"/>
          <w:sz w:val="24"/>
          <w:szCs w:val="24"/>
        </w:rPr>
        <w:t>al amparo del artículo 273 numeral 4 de la Constitución de la República</w:t>
      </w:r>
      <w:r>
        <w:rPr>
          <w:rFonts w:ascii="Arial" w:hAnsi="Arial" w:cs="Arial"/>
          <w:sz w:val="24"/>
          <w:szCs w:val="24"/>
        </w:rPr>
        <w:t xml:space="preserve"> la opin</w:t>
      </w:r>
      <w:r w:rsidR="002054D6">
        <w:rPr>
          <w:rFonts w:ascii="Arial" w:hAnsi="Arial" w:cs="Arial"/>
          <w:sz w:val="24"/>
          <w:szCs w:val="24"/>
        </w:rPr>
        <w:t>ión de este Tribunal relativa a</w:t>
      </w:r>
      <w:r w:rsidR="002054D6" w:rsidRPr="002054D6">
        <w:rPr>
          <w:rFonts w:ascii="Arial" w:hAnsi="Arial" w:cs="Arial"/>
          <w:sz w:val="24"/>
          <w:szCs w:val="24"/>
        </w:rPr>
        <w:t xml:space="preserve"> </w:t>
      </w:r>
      <w:r w:rsidR="002054D6">
        <w:rPr>
          <w:rFonts w:ascii="Arial" w:hAnsi="Arial" w:cs="Arial"/>
          <w:sz w:val="24"/>
          <w:szCs w:val="24"/>
        </w:rPr>
        <w:t>la potestad del Presidente de la Corporación para conceder a un funcionario una compensación de sueldo fuera de la instancia presupuestal</w:t>
      </w:r>
      <w:r w:rsidR="00FA2773">
        <w:rPr>
          <w:rFonts w:ascii="Arial" w:hAnsi="Arial" w:cs="Arial"/>
          <w:sz w:val="24"/>
          <w:szCs w:val="24"/>
        </w:rPr>
        <w:t>,  aprobada por 15 votos en 31</w:t>
      </w:r>
      <w:r w:rsidR="0001640D">
        <w:rPr>
          <w:rFonts w:ascii="Arial" w:hAnsi="Arial" w:cs="Arial"/>
          <w:sz w:val="24"/>
          <w:szCs w:val="24"/>
        </w:rPr>
        <w:t>.</w:t>
      </w:r>
    </w:p>
    <w:p w:rsidR="004A1E72" w:rsidRDefault="004A1E72" w:rsidP="00A666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Resolución 266/01/16 de 05/04/16 del Presidente de la Junta, se estableció para la Secretaría de Presidencia, a partir del 01/04/16, una partida compensatoria del 20% de su sueldo, fundada en las tareas que se le encomiendan</w:t>
      </w:r>
      <w:r w:rsidR="00A6666B">
        <w:rPr>
          <w:rFonts w:ascii="Arial" w:hAnsi="Arial" w:cs="Arial"/>
          <w:sz w:val="24"/>
          <w:szCs w:val="24"/>
        </w:rPr>
        <w:t>.</w:t>
      </w:r>
    </w:p>
    <w:p w:rsidR="00AF61A6" w:rsidRDefault="003D31D0" w:rsidP="00A666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respecto se ha acordado </w:t>
      </w:r>
      <w:r w:rsidR="004A1E72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>ar</w:t>
      </w:r>
      <w:r w:rsidR="004A1E72">
        <w:rPr>
          <w:rFonts w:ascii="Arial" w:hAnsi="Arial" w:cs="Arial"/>
          <w:sz w:val="24"/>
          <w:szCs w:val="24"/>
        </w:rPr>
        <w:t xml:space="preserve"> que </w:t>
      </w:r>
      <w:r w:rsidRPr="003D31D0">
        <w:rPr>
          <w:rFonts w:ascii="Arial" w:hAnsi="Arial" w:cs="Arial"/>
          <w:sz w:val="24"/>
          <w:szCs w:val="24"/>
        </w:rPr>
        <w:t>de acuerdo con el artículo 86 de la Constitución de la República la creación y supresión de empleos, (…) la fijación y modificación de dotaciones, así como la autorización para los gastos, se hará mediante Leyes de presupuesto.</w:t>
      </w:r>
    </w:p>
    <w:p w:rsidR="003D31D0" w:rsidRDefault="00B630B6" w:rsidP="00A666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no existir </w:t>
      </w:r>
      <w:r w:rsidR="002054D6">
        <w:rPr>
          <w:rFonts w:ascii="Arial" w:hAnsi="Arial" w:cs="Arial"/>
          <w:sz w:val="24"/>
          <w:szCs w:val="24"/>
        </w:rPr>
        <w:t xml:space="preserve">en el Presupuesto </w:t>
      </w:r>
      <w:r w:rsidR="004A1E72">
        <w:rPr>
          <w:rFonts w:ascii="Arial" w:hAnsi="Arial" w:cs="Arial"/>
          <w:sz w:val="24"/>
          <w:szCs w:val="24"/>
        </w:rPr>
        <w:t xml:space="preserve">vigente de </w:t>
      </w:r>
      <w:r w:rsidR="00B97BD0">
        <w:rPr>
          <w:rFonts w:ascii="Arial" w:hAnsi="Arial" w:cs="Arial"/>
          <w:sz w:val="24"/>
          <w:szCs w:val="24"/>
        </w:rPr>
        <w:t xml:space="preserve">dicha </w:t>
      </w:r>
      <w:r w:rsidR="004A1E72">
        <w:rPr>
          <w:rFonts w:ascii="Arial" w:hAnsi="Arial" w:cs="Arial"/>
          <w:sz w:val="24"/>
          <w:szCs w:val="24"/>
        </w:rPr>
        <w:t>Junta Departamental  previsión</w:t>
      </w:r>
      <w:r w:rsidR="002054D6">
        <w:rPr>
          <w:rFonts w:ascii="Arial" w:hAnsi="Arial" w:cs="Arial"/>
          <w:sz w:val="24"/>
          <w:szCs w:val="24"/>
        </w:rPr>
        <w:t xml:space="preserve"> al respecto, no corresponde </w:t>
      </w:r>
      <w:r w:rsidR="00AF61A6">
        <w:rPr>
          <w:rFonts w:ascii="Arial" w:hAnsi="Arial" w:cs="Arial"/>
          <w:sz w:val="24"/>
          <w:szCs w:val="24"/>
        </w:rPr>
        <w:t>que el Presidente, fije partidas salariales</w:t>
      </w:r>
      <w:r w:rsidR="004A1E72">
        <w:rPr>
          <w:rFonts w:ascii="Arial" w:hAnsi="Arial" w:cs="Arial"/>
          <w:sz w:val="24"/>
          <w:szCs w:val="24"/>
        </w:rPr>
        <w:t xml:space="preserve"> compensatorias </w:t>
      </w:r>
      <w:r w:rsidR="00AF61A6">
        <w:rPr>
          <w:rFonts w:ascii="Arial" w:hAnsi="Arial" w:cs="Arial"/>
          <w:sz w:val="24"/>
          <w:szCs w:val="24"/>
        </w:rPr>
        <w:t xml:space="preserve"> a sus funcionarios, en contravención a l</w:t>
      </w:r>
      <w:r w:rsidR="002054D6">
        <w:rPr>
          <w:rFonts w:ascii="Arial" w:hAnsi="Arial" w:cs="Arial"/>
          <w:sz w:val="24"/>
          <w:szCs w:val="24"/>
        </w:rPr>
        <w:t xml:space="preserve">a </w:t>
      </w:r>
      <w:r w:rsidR="00AF61A6">
        <w:rPr>
          <w:rFonts w:ascii="Arial" w:hAnsi="Arial" w:cs="Arial"/>
          <w:sz w:val="24"/>
          <w:szCs w:val="24"/>
        </w:rPr>
        <w:t>norma constitucional precitada</w:t>
      </w:r>
      <w:r w:rsidR="00FA2773">
        <w:rPr>
          <w:rFonts w:ascii="Arial" w:hAnsi="Arial" w:cs="Arial"/>
          <w:sz w:val="24"/>
          <w:szCs w:val="24"/>
        </w:rPr>
        <w:t>, fuera de la instancia presupuestal</w:t>
      </w:r>
      <w:r w:rsidR="0001640D">
        <w:rPr>
          <w:rFonts w:ascii="Arial" w:hAnsi="Arial" w:cs="Arial"/>
          <w:sz w:val="24"/>
          <w:szCs w:val="24"/>
        </w:rPr>
        <w:t>.</w:t>
      </w:r>
    </w:p>
    <w:p w:rsidR="0051001E" w:rsidRDefault="0001640D" w:rsidP="00A666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7C7B">
        <w:rPr>
          <w:rFonts w:ascii="Arial" w:hAnsi="Arial" w:cs="Arial"/>
          <w:sz w:val="24"/>
          <w:szCs w:val="24"/>
        </w:rPr>
        <w:t>En aplicación de las normas vigentes, el gasto de referencia ha sido observado por la Contadora Delegada de est</w:t>
      </w:r>
      <w:r>
        <w:rPr>
          <w:rFonts w:ascii="Arial" w:hAnsi="Arial" w:cs="Arial"/>
          <w:sz w:val="24"/>
          <w:szCs w:val="24"/>
        </w:rPr>
        <w:t>e Tribunal, con fecha 22/04/16.</w:t>
      </w:r>
    </w:p>
    <w:p w:rsidR="00A6666B" w:rsidRDefault="0001640D" w:rsidP="00A6666B">
      <w:pPr>
        <w:spacing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 a Usted a</w:t>
      </w:r>
      <w:r w:rsidR="0051001E">
        <w:rPr>
          <w:rFonts w:ascii="Arial" w:hAnsi="Arial" w:cs="Arial"/>
          <w:sz w:val="24"/>
          <w:szCs w:val="24"/>
        </w:rPr>
        <w:t>tentamente</w:t>
      </w:r>
    </w:p>
    <w:sectPr w:rsidR="00A6666B" w:rsidSect="008B43AD">
      <w:pgSz w:w="11906" w:h="16838" w:code="9"/>
      <w:pgMar w:top="3402" w:right="1701" w:bottom="1134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64649"/>
    <w:multiLevelType w:val="hybridMultilevel"/>
    <w:tmpl w:val="C11C0978"/>
    <w:lvl w:ilvl="0" w:tplc="3AD69666">
      <w:start w:val="2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9264567"/>
    <w:multiLevelType w:val="hybridMultilevel"/>
    <w:tmpl w:val="3530EE8C"/>
    <w:lvl w:ilvl="0" w:tplc="3AD6966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C9"/>
    <w:rsid w:val="0001640D"/>
    <w:rsid w:val="000A492D"/>
    <w:rsid w:val="000B133B"/>
    <w:rsid w:val="001131AC"/>
    <w:rsid w:val="00190513"/>
    <w:rsid w:val="001E4537"/>
    <w:rsid w:val="00204657"/>
    <w:rsid w:val="002054D6"/>
    <w:rsid w:val="002229C8"/>
    <w:rsid w:val="002349C2"/>
    <w:rsid w:val="00245BB4"/>
    <w:rsid w:val="002A71E9"/>
    <w:rsid w:val="002D33D0"/>
    <w:rsid w:val="003666C9"/>
    <w:rsid w:val="003D31D0"/>
    <w:rsid w:val="003E20C0"/>
    <w:rsid w:val="004A1E72"/>
    <w:rsid w:val="0051001E"/>
    <w:rsid w:val="005D50F3"/>
    <w:rsid w:val="0064305E"/>
    <w:rsid w:val="00702B50"/>
    <w:rsid w:val="007C173C"/>
    <w:rsid w:val="008B43AD"/>
    <w:rsid w:val="0099054E"/>
    <w:rsid w:val="009F2A40"/>
    <w:rsid w:val="00A6666B"/>
    <w:rsid w:val="00AF61A6"/>
    <w:rsid w:val="00B4145C"/>
    <w:rsid w:val="00B630B6"/>
    <w:rsid w:val="00B97BD0"/>
    <w:rsid w:val="00C27AB4"/>
    <w:rsid w:val="00C54F28"/>
    <w:rsid w:val="00C738D5"/>
    <w:rsid w:val="00CE7C7B"/>
    <w:rsid w:val="00D16537"/>
    <w:rsid w:val="00D42A04"/>
    <w:rsid w:val="00D8102C"/>
    <w:rsid w:val="00DF16DC"/>
    <w:rsid w:val="00F924DC"/>
    <w:rsid w:val="00F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1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1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861D-C1B0-42BB-B79F-14EF0E6F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6</cp:revision>
  <cp:lastPrinted>2016-06-07T17:12:00Z</cp:lastPrinted>
  <dcterms:created xsi:type="dcterms:W3CDTF">2016-06-07T17:11:00Z</dcterms:created>
  <dcterms:modified xsi:type="dcterms:W3CDTF">2016-08-17T21:11:00Z</dcterms:modified>
</cp:coreProperties>
</file>