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EB" w:rsidRDefault="009A5EEB" w:rsidP="009A5EE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1042/16</w:t>
      </w:r>
    </w:p>
    <w:p w:rsidR="009A5EEB" w:rsidRDefault="009A5EEB" w:rsidP="009A5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5EEB" w:rsidRDefault="009A5EEB" w:rsidP="009A5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A5EEB" w:rsidRDefault="009A5EEB" w:rsidP="009A5E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5EEB" w:rsidRDefault="009A5EEB" w:rsidP="009A5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A5EEB" w:rsidRDefault="009A5EEB" w:rsidP="009A5E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5EEB" w:rsidRDefault="009A5EEB" w:rsidP="009A5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EN SESION DE FECHA 6 DE ABRIL DE 2016</w:t>
      </w:r>
    </w:p>
    <w:p w:rsidR="009A5EEB" w:rsidRDefault="009A5EEB" w:rsidP="009A5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5EEB" w:rsidRDefault="009A5EEB" w:rsidP="009A5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(E. E. Nº 2015-17-1-0004437, </w:t>
      </w:r>
      <w:proofErr w:type="spellStart"/>
      <w:r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>
        <w:rPr>
          <w:rFonts w:ascii="Arial" w:hAnsi="Arial" w:cs="Arial"/>
          <w:b/>
          <w:sz w:val="24"/>
          <w:szCs w:val="24"/>
          <w:lang w:val="es-UY"/>
        </w:rPr>
        <w:t>. N° 1179/16)</w:t>
      </w:r>
    </w:p>
    <w:p w:rsidR="009A5EEB" w:rsidRDefault="009A5EEB" w:rsidP="00A35AE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C5BE0" w:rsidRDefault="002C5BE0" w:rsidP="00B972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Contadora Delegada </w:t>
      </w:r>
      <w:r w:rsidR="00B97215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la Intendencia de Montevideo</w:t>
      </w:r>
      <w:r w:rsidR="00286B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la </w:t>
      </w:r>
      <w:r w:rsidR="00286B2E">
        <w:rPr>
          <w:rFonts w:ascii="Arial" w:hAnsi="Arial" w:cs="Arial"/>
          <w:sz w:val="24"/>
          <w:szCs w:val="24"/>
        </w:rPr>
        <w:t xml:space="preserve">ampliación de la </w:t>
      </w:r>
      <w:r>
        <w:rPr>
          <w:rFonts w:ascii="Arial" w:hAnsi="Arial" w:cs="Arial"/>
          <w:sz w:val="24"/>
          <w:szCs w:val="24"/>
        </w:rPr>
        <w:t xml:space="preserve">contratación directa de seguridad privada, </w:t>
      </w:r>
      <w:r w:rsidR="00FB171C">
        <w:rPr>
          <w:rFonts w:ascii="Arial" w:hAnsi="Arial" w:cs="Arial"/>
          <w:sz w:val="24"/>
          <w:szCs w:val="24"/>
        </w:rPr>
        <w:t>a favor de la empresa G4S SECURE SOLUTIONS (URUGUAY)</w:t>
      </w:r>
      <w:r w:rsidR="00B97215">
        <w:rPr>
          <w:rFonts w:ascii="Arial" w:hAnsi="Arial" w:cs="Arial"/>
          <w:sz w:val="24"/>
          <w:szCs w:val="24"/>
        </w:rPr>
        <w:t>;</w:t>
      </w:r>
    </w:p>
    <w:p w:rsidR="0018192F" w:rsidRDefault="002C5BE0" w:rsidP="00B972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="0018192F" w:rsidRPr="00B97215">
        <w:rPr>
          <w:rFonts w:ascii="Arial" w:hAnsi="Arial" w:cs="Arial"/>
          <w:b/>
          <w:sz w:val="24"/>
          <w:szCs w:val="24"/>
        </w:rPr>
        <w:t>1)</w:t>
      </w:r>
      <w:r w:rsidR="0018192F">
        <w:rPr>
          <w:rFonts w:ascii="Arial" w:hAnsi="Arial" w:cs="Arial"/>
          <w:sz w:val="24"/>
          <w:szCs w:val="24"/>
        </w:rPr>
        <w:t xml:space="preserve"> </w:t>
      </w:r>
      <w:r w:rsidR="0018192F" w:rsidRPr="0018192F">
        <w:rPr>
          <w:rFonts w:ascii="Arial" w:hAnsi="Arial" w:cs="Arial"/>
          <w:sz w:val="24"/>
          <w:szCs w:val="24"/>
        </w:rPr>
        <w:t xml:space="preserve">que por Resolución </w:t>
      </w:r>
      <w:r w:rsidR="0018192F">
        <w:rPr>
          <w:rFonts w:ascii="Arial" w:hAnsi="Arial" w:cs="Arial"/>
          <w:sz w:val="24"/>
          <w:szCs w:val="24"/>
        </w:rPr>
        <w:t>743/2015</w:t>
      </w:r>
      <w:r w:rsidR="0018192F" w:rsidRPr="0018192F">
        <w:rPr>
          <w:rFonts w:ascii="Arial" w:hAnsi="Arial" w:cs="Arial"/>
          <w:sz w:val="24"/>
          <w:szCs w:val="24"/>
        </w:rPr>
        <w:t xml:space="preserve"> de fecha </w:t>
      </w:r>
      <w:r w:rsidR="0018192F">
        <w:rPr>
          <w:rFonts w:ascii="Arial" w:hAnsi="Arial" w:cs="Arial"/>
          <w:sz w:val="24"/>
          <w:szCs w:val="24"/>
        </w:rPr>
        <w:t>12/02/2015</w:t>
      </w:r>
      <w:r w:rsidR="0018192F" w:rsidRPr="0018192F">
        <w:rPr>
          <w:rFonts w:ascii="Arial" w:hAnsi="Arial" w:cs="Arial"/>
          <w:sz w:val="24"/>
          <w:szCs w:val="24"/>
        </w:rPr>
        <w:t xml:space="preserve"> la Intendente de Montevideo autorizó el gasto por la suma de $ </w:t>
      </w:r>
      <w:r w:rsidR="0018192F">
        <w:rPr>
          <w:rFonts w:ascii="Arial" w:hAnsi="Arial" w:cs="Arial"/>
          <w:sz w:val="24"/>
          <w:szCs w:val="24"/>
        </w:rPr>
        <w:t>8.706.852</w:t>
      </w:r>
      <w:r w:rsidR="0018192F" w:rsidRPr="0018192F">
        <w:rPr>
          <w:rFonts w:ascii="Arial" w:hAnsi="Arial" w:cs="Arial"/>
          <w:sz w:val="24"/>
          <w:szCs w:val="24"/>
        </w:rPr>
        <w:t xml:space="preserve"> a favor de la</w:t>
      </w:r>
      <w:r w:rsidR="0018192F">
        <w:rPr>
          <w:rFonts w:ascii="Arial" w:hAnsi="Arial" w:cs="Arial"/>
          <w:sz w:val="24"/>
          <w:szCs w:val="24"/>
        </w:rPr>
        <w:t xml:space="preserve"> empresa G</w:t>
      </w:r>
      <w:r w:rsidR="002F4EB2">
        <w:rPr>
          <w:rFonts w:ascii="Arial" w:hAnsi="Arial" w:cs="Arial"/>
          <w:sz w:val="24"/>
          <w:szCs w:val="24"/>
        </w:rPr>
        <w:t>4</w:t>
      </w:r>
      <w:r w:rsidR="0018192F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18192F">
        <w:rPr>
          <w:rFonts w:ascii="Arial" w:hAnsi="Arial" w:cs="Arial"/>
          <w:sz w:val="24"/>
          <w:szCs w:val="24"/>
        </w:rPr>
        <w:t>Secure</w:t>
      </w:r>
      <w:proofErr w:type="spellEnd"/>
      <w:r w:rsidR="00181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92F">
        <w:rPr>
          <w:rFonts w:ascii="Arial" w:hAnsi="Arial" w:cs="Arial"/>
          <w:sz w:val="24"/>
          <w:szCs w:val="24"/>
        </w:rPr>
        <w:t>Solutions</w:t>
      </w:r>
      <w:proofErr w:type="spellEnd"/>
      <w:r w:rsidR="0018192F">
        <w:rPr>
          <w:rFonts w:ascii="Arial" w:hAnsi="Arial" w:cs="Arial"/>
          <w:sz w:val="24"/>
          <w:szCs w:val="24"/>
        </w:rPr>
        <w:t xml:space="preserve"> al</w:t>
      </w:r>
      <w:r w:rsidR="00B00043">
        <w:rPr>
          <w:rFonts w:ascii="Arial" w:hAnsi="Arial" w:cs="Arial"/>
          <w:sz w:val="24"/>
          <w:szCs w:val="24"/>
        </w:rPr>
        <w:t xml:space="preserve"> amparo de lo dispuesto por el A</w:t>
      </w:r>
      <w:r w:rsidR="0018192F">
        <w:rPr>
          <w:rFonts w:ascii="Arial" w:hAnsi="Arial" w:cs="Arial"/>
          <w:sz w:val="24"/>
          <w:szCs w:val="24"/>
        </w:rPr>
        <w:t>rtículo 33 Literal C) numeral 9) del TOCAF;</w:t>
      </w:r>
    </w:p>
    <w:p w:rsidR="00B94515" w:rsidRDefault="00C97FDE" w:rsidP="00B972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97215">
        <w:rPr>
          <w:rFonts w:ascii="Arial" w:hAnsi="Arial" w:cs="Arial"/>
          <w:b/>
          <w:sz w:val="24"/>
          <w:szCs w:val="24"/>
        </w:rPr>
        <w:t>2</w:t>
      </w:r>
      <w:r w:rsidR="00B94515" w:rsidRPr="00B97215">
        <w:rPr>
          <w:rFonts w:ascii="Arial" w:hAnsi="Arial" w:cs="Arial"/>
          <w:b/>
          <w:sz w:val="24"/>
          <w:szCs w:val="24"/>
        </w:rPr>
        <w:t>)</w:t>
      </w:r>
      <w:r w:rsidR="00B94515">
        <w:rPr>
          <w:rFonts w:ascii="Arial" w:hAnsi="Arial" w:cs="Arial"/>
          <w:sz w:val="24"/>
          <w:szCs w:val="24"/>
        </w:rPr>
        <w:t xml:space="preserve"> que </w:t>
      </w:r>
      <w:r w:rsidR="002F2436">
        <w:rPr>
          <w:rFonts w:ascii="Arial" w:hAnsi="Arial" w:cs="Arial"/>
          <w:sz w:val="24"/>
          <w:szCs w:val="24"/>
        </w:rPr>
        <w:t xml:space="preserve">el </w:t>
      </w:r>
      <w:r w:rsidR="00B94515" w:rsidRPr="00B94515">
        <w:rPr>
          <w:rFonts w:ascii="Arial" w:hAnsi="Arial" w:cs="Arial"/>
          <w:sz w:val="24"/>
          <w:szCs w:val="24"/>
        </w:rPr>
        <w:t>gasto derivado de la referida contrataci</w:t>
      </w:r>
      <w:r w:rsidR="002F2436">
        <w:rPr>
          <w:rFonts w:ascii="Arial" w:hAnsi="Arial" w:cs="Arial"/>
          <w:sz w:val="24"/>
          <w:szCs w:val="24"/>
        </w:rPr>
        <w:t>ón</w:t>
      </w:r>
      <w:r w:rsidR="00B94515" w:rsidRPr="00B94515">
        <w:rPr>
          <w:rFonts w:ascii="Arial" w:hAnsi="Arial" w:cs="Arial"/>
          <w:sz w:val="24"/>
          <w:szCs w:val="24"/>
        </w:rPr>
        <w:t xml:space="preserve"> fue observado por la Contadora Delegada, con fecha 18/02/015, </w:t>
      </w:r>
      <w:r w:rsidR="00B94515">
        <w:rPr>
          <w:rFonts w:ascii="Arial" w:hAnsi="Arial" w:cs="Arial"/>
          <w:sz w:val="24"/>
          <w:szCs w:val="24"/>
        </w:rPr>
        <w:t>por razones de procedimiento;</w:t>
      </w:r>
    </w:p>
    <w:p w:rsidR="00B94515" w:rsidRDefault="00C97FDE" w:rsidP="00B972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97215">
        <w:rPr>
          <w:rFonts w:ascii="Arial" w:hAnsi="Arial" w:cs="Arial"/>
          <w:b/>
          <w:sz w:val="24"/>
          <w:szCs w:val="24"/>
        </w:rPr>
        <w:t>3)</w:t>
      </w:r>
      <w:r w:rsidR="00B94515">
        <w:rPr>
          <w:rFonts w:ascii="Arial" w:hAnsi="Arial" w:cs="Arial"/>
          <w:sz w:val="24"/>
          <w:szCs w:val="24"/>
        </w:rPr>
        <w:t xml:space="preserve"> que </w:t>
      </w:r>
      <w:r w:rsidR="00B94515" w:rsidRPr="00B94515">
        <w:rPr>
          <w:rFonts w:ascii="Arial" w:hAnsi="Arial" w:cs="Arial"/>
          <w:sz w:val="24"/>
          <w:szCs w:val="24"/>
        </w:rPr>
        <w:t xml:space="preserve">por </w:t>
      </w:r>
      <w:r w:rsidR="00F413A0" w:rsidRPr="00B94515">
        <w:rPr>
          <w:rFonts w:ascii="Arial" w:hAnsi="Arial" w:cs="Arial"/>
          <w:sz w:val="24"/>
          <w:szCs w:val="24"/>
        </w:rPr>
        <w:t>Resolución</w:t>
      </w:r>
      <w:r w:rsidR="00B94515" w:rsidRPr="00B94515">
        <w:rPr>
          <w:rFonts w:ascii="Arial" w:hAnsi="Arial" w:cs="Arial"/>
          <w:sz w:val="24"/>
          <w:szCs w:val="24"/>
        </w:rPr>
        <w:t xml:space="preserve"> No. 904/15 de 24/02/015, el Ejecutivo departamental reiteró </w:t>
      </w:r>
      <w:r w:rsidR="00F413A0">
        <w:rPr>
          <w:rFonts w:ascii="Arial" w:hAnsi="Arial" w:cs="Arial"/>
          <w:sz w:val="24"/>
          <w:szCs w:val="24"/>
        </w:rPr>
        <w:t>e</w:t>
      </w:r>
      <w:r w:rsidR="00B94515" w:rsidRPr="00B94515">
        <w:rPr>
          <w:rFonts w:ascii="Arial" w:hAnsi="Arial" w:cs="Arial"/>
          <w:sz w:val="24"/>
          <w:szCs w:val="24"/>
        </w:rPr>
        <w:t>l gasto de referencia, en función de la necesidad de contar con seguridad privada ante la reducción del servicio 222;</w:t>
      </w:r>
    </w:p>
    <w:p w:rsidR="00B94515" w:rsidRPr="00B94515" w:rsidRDefault="00C97FDE" w:rsidP="00B972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97215">
        <w:rPr>
          <w:rFonts w:ascii="Arial" w:hAnsi="Arial" w:cs="Arial"/>
          <w:b/>
          <w:sz w:val="24"/>
          <w:szCs w:val="24"/>
        </w:rPr>
        <w:t>4)</w:t>
      </w:r>
      <w:r w:rsidR="00B94515">
        <w:rPr>
          <w:rFonts w:ascii="Arial" w:hAnsi="Arial" w:cs="Arial"/>
          <w:sz w:val="24"/>
          <w:szCs w:val="24"/>
        </w:rPr>
        <w:t xml:space="preserve"> que </w:t>
      </w:r>
      <w:r w:rsidR="00B94515" w:rsidRPr="00B94515">
        <w:rPr>
          <w:rFonts w:ascii="Arial" w:hAnsi="Arial" w:cs="Arial"/>
          <w:sz w:val="24"/>
          <w:szCs w:val="24"/>
        </w:rPr>
        <w:t>por Resolución Nº 3020/15 de 02/07/015, la Intendente autorizó un gasto de $ 8:706.852 a favor de la Empresa</w:t>
      </w:r>
      <w:r w:rsidR="00F46705">
        <w:rPr>
          <w:rFonts w:ascii="Arial" w:hAnsi="Arial" w:cs="Arial"/>
          <w:sz w:val="24"/>
          <w:szCs w:val="24"/>
        </w:rPr>
        <w:t xml:space="preserve"> G4S</w:t>
      </w:r>
      <w:r w:rsidR="00B94515" w:rsidRPr="00B945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515" w:rsidRPr="00B94515">
        <w:rPr>
          <w:rFonts w:ascii="Arial" w:hAnsi="Arial" w:cs="Arial"/>
          <w:sz w:val="24"/>
          <w:szCs w:val="24"/>
        </w:rPr>
        <w:t>Secure</w:t>
      </w:r>
      <w:proofErr w:type="spellEnd"/>
      <w:r w:rsidR="00B94515" w:rsidRPr="00B945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515" w:rsidRPr="00B94515">
        <w:rPr>
          <w:rFonts w:ascii="Arial" w:hAnsi="Arial" w:cs="Arial"/>
          <w:sz w:val="24"/>
          <w:szCs w:val="24"/>
        </w:rPr>
        <w:t>Solu</w:t>
      </w:r>
      <w:r w:rsidR="00B00043">
        <w:rPr>
          <w:rFonts w:ascii="Arial" w:hAnsi="Arial" w:cs="Arial"/>
          <w:sz w:val="24"/>
          <w:szCs w:val="24"/>
        </w:rPr>
        <w:t>tion</w:t>
      </w:r>
      <w:proofErr w:type="spellEnd"/>
      <w:r w:rsidR="00B00043">
        <w:rPr>
          <w:rFonts w:ascii="Arial" w:hAnsi="Arial" w:cs="Arial"/>
          <w:sz w:val="24"/>
          <w:szCs w:val="24"/>
        </w:rPr>
        <w:t xml:space="preserve"> Uruguay, al amparo del Artículo</w:t>
      </w:r>
      <w:r w:rsidR="00B94515" w:rsidRPr="00B94515">
        <w:rPr>
          <w:rFonts w:ascii="Arial" w:hAnsi="Arial" w:cs="Arial"/>
          <w:sz w:val="24"/>
          <w:szCs w:val="24"/>
        </w:rPr>
        <w:t xml:space="preserve"> 33 L</w:t>
      </w:r>
      <w:r w:rsidR="00B00043">
        <w:rPr>
          <w:rFonts w:ascii="Arial" w:hAnsi="Arial" w:cs="Arial"/>
          <w:sz w:val="24"/>
          <w:szCs w:val="24"/>
        </w:rPr>
        <w:t>i</w:t>
      </w:r>
      <w:r w:rsidR="00B94515" w:rsidRPr="00B94515">
        <w:rPr>
          <w:rFonts w:ascii="Arial" w:hAnsi="Arial" w:cs="Arial"/>
          <w:sz w:val="24"/>
          <w:szCs w:val="24"/>
        </w:rPr>
        <w:t>t</w:t>
      </w:r>
      <w:r w:rsidR="00B00043">
        <w:rPr>
          <w:rFonts w:ascii="Arial" w:hAnsi="Arial" w:cs="Arial"/>
          <w:sz w:val="24"/>
          <w:szCs w:val="24"/>
        </w:rPr>
        <w:t>e</w:t>
      </w:r>
      <w:r w:rsidR="00B94515" w:rsidRPr="00B94515">
        <w:rPr>
          <w:rFonts w:ascii="Arial" w:hAnsi="Arial" w:cs="Arial"/>
          <w:sz w:val="24"/>
          <w:szCs w:val="24"/>
        </w:rPr>
        <w:t>ral C) N</w:t>
      </w:r>
      <w:r w:rsidR="00B00043">
        <w:rPr>
          <w:rFonts w:ascii="Arial" w:hAnsi="Arial" w:cs="Arial"/>
          <w:sz w:val="24"/>
          <w:szCs w:val="24"/>
        </w:rPr>
        <w:t>ume</w:t>
      </w:r>
      <w:r w:rsidR="00B94515" w:rsidRPr="00B94515">
        <w:rPr>
          <w:rFonts w:ascii="Arial" w:hAnsi="Arial" w:cs="Arial"/>
          <w:sz w:val="24"/>
          <w:szCs w:val="24"/>
        </w:rPr>
        <w:t>ral 9 del T.O.C.A.F.</w:t>
      </w:r>
      <w:r w:rsidR="00F46705">
        <w:rPr>
          <w:rFonts w:ascii="Arial" w:hAnsi="Arial" w:cs="Arial"/>
          <w:sz w:val="24"/>
          <w:szCs w:val="24"/>
        </w:rPr>
        <w:t xml:space="preserve"> imputado con cargo al déficit</w:t>
      </w:r>
      <w:r w:rsidR="00B97215">
        <w:rPr>
          <w:rFonts w:ascii="Arial" w:hAnsi="Arial" w:cs="Arial"/>
          <w:sz w:val="24"/>
          <w:szCs w:val="24"/>
        </w:rPr>
        <w:t>;</w:t>
      </w:r>
    </w:p>
    <w:p w:rsidR="00B00043" w:rsidRDefault="00F46705" w:rsidP="00B972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97215">
        <w:rPr>
          <w:rFonts w:ascii="Arial" w:hAnsi="Arial" w:cs="Arial"/>
          <w:b/>
          <w:sz w:val="24"/>
          <w:szCs w:val="24"/>
        </w:rPr>
        <w:t>5</w:t>
      </w:r>
      <w:r w:rsidR="00B94515" w:rsidRPr="00B97215">
        <w:rPr>
          <w:rFonts w:ascii="Arial" w:hAnsi="Arial" w:cs="Arial"/>
          <w:b/>
          <w:sz w:val="24"/>
          <w:szCs w:val="24"/>
        </w:rPr>
        <w:t>)</w:t>
      </w:r>
      <w:r w:rsidR="00B94515" w:rsidRPr="00B94515">
        <w:rPr>
          <w:rFonts w:ascii="Arial" w:hAnsi="Arial" w:cs="Arial"/>
          <w:sz w:val="24"/>
          <w:szCs w:val="24"/>
        </w:rPr>
        <w:t xml:space="preserve"> que este Tribunal, con fecha 5/08/015, observó el gasto derivado de las relacionadas precedentemente, en virtud de que:</w:t>
      </w:r>
      <w:r w:rsidR="005C1872">
        <w:rPr>
          <w:rFonts w:ascii="Arial" w:hAnsi="Arial" w:cs="Arial"/>
          <w:sz w:val="24"/>
          <w:szCs w:val="24"/>
        </w:rPr>
        <w:t xml:space="preserve"> </w:t>
      </w:r>
    </w:p>
    <w:p w:rsidR="00B00043" w:rsidRDefault="005C1872" w:rsidP="00B000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B94515" w:rsidRPr="00B94515">
        <w:rPr>
          <w:rFonts w:ascii="Arial" w:hAnsi="Arial" w:cs="Arial"/>
          <w:sz w:val="24"/>
          <w:szCs w:val="24"/>
        </w:rPr>
        <w:t>no se acredita la configuración de la causal invocada, de conformidad con el Art</w:t>
      </w:r>
      <w:r w:rsidR="00B00043">
        <w:rPr>
          <w:rFonts w:ascii="Arial" w:hAnsi="Arial" w:cs="Arial"/>
          <w:sz w:val="24"/>
          <w:szCs w:val="24"/>
        </w:rPr>
        <w:t>ículo</w:t>
      </w:r>
      <w:r w:rsidR="00B94515" w:rsidRPr="00B94515">
        <w:rPr>
          <w:rFonts w:ascii="Arial" w:hAnsi="Arial" w:cs="Arial"/>
          <w:sz w:val="24"/>
          <w:szCs w:val="24"/>
        </w:rPr>
        <w:t xml:space="preserve"> 157 del T.O.C.A.F.</w:t>
      </w:r>
      <w:r>
        <w:rPr>
          <w:rFonts w:ascii="Arial" w:hAnsi="Arial" w:cs="Arial"/>
          <w:sz w:val="24"/>
          <w:szCs w:val="24"/>
        </w:rPr>
        <w:t xml:space="preserve">, </w:t>
      </w:r>
    </w:p>
    <w:p w:rsidR="00B00043" w:rsidRDefault="005C1872" w:rsidP="00B000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las</w:t>
      </w:r>
      <w:r w:rsidR="00B94515" w:rsidRPr="00B94515">
        <w:rPr>
          <w:rFonts w:ascii="Arial" w:hAnsi="Arial" w:cs="Arial"/>
          <w:sz w:val="24"/>
          <w:szCs w:val="24"/>
        </w:rPr>
        <w:t xml:space="preserve"> actuaciones cuentan con principio de ejecución, con contravención de lo dispuesto por el Art</w:t>
      </w:r>
      <w:r w:rsidR="00B00043">
        <w:rPr>
          <w:rFonts w:ascii="Arial" w:hAnsi="Arial" w:cs="Arial"/>
          <w:sz w:val="24"/>
          <w:szCs w:val="24"/>
        </w:rPr>
        <w:t>ículo 211 Literal</w:t>
      </w:r>
      <w:r w:rsidR="00B94515" w:rsidRPr="00B94515">
        <w:rPr>
          <w:rFonts w:ascii="Arial" w:hAnsi="Arial" w:cs="Arial"/>
          <w:sz w:val="24"/>
          <w:szCs w:val="24"/>
        </w:rPr>
        <w:t xml:space="preserve"> B</w:t>
      </w:r>
      <w:r w:rsidR="00B00043">
        <w:rPr>
          <w:rFonts w:ascii="Arial" w:hAnsi="Arial" w:cs="Arial"/>
          <w:sz w:val="24"/>
          <w:szCs w:val="24"/>
        </w:rPr>
        <w:t>)</w:t>
      </w:r>
      <w:r w:rsidR="00B94515" w:rsidRPr="00B94515">
        <w:rPr>
          <w:rFonts w:ascii="Arial" w:hAnsi="Arial" w:cs="Arial"/>
          <w:sz w:val="24"/>
          <w:szCs w:val="24"/>
        </w:rPr>
        <w:t xml:space="preserve"> de la Constitución de la República</w:t>
      </w:r>
      <w:r>
        <w:rPr>
          <w:rFonts w:ascii="Arial" w:hAnsi="Arial" w:cs="Arial"/>
          <w:sz w:val="24"/>
          <w:szCs w:val="24"/>
        </w:rPr>
        <w:t xml:space="preserve">, </w:t>
      </w:r>
    </w:p>
    <w:p w:rsidR="00B94515" w:rsidRPr="00B94515" w:rsidRDefault="005C1872" w:rsidP="00B000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B94515" w:rsidRPr="00B94515">
        <w:rPr>
          <w:rFonts w:ascii="Arial" w:hAnsi="Arial" w:cs="Arial"/>
          <w:sz w:val="24"/>
          <w:szCs w:val="24"/>
        </w:rPr>
        <w:t xml:space="preserve">no pueden comprometerse gastos sin disponibilidad presupuestal </w:t>
      </w:r>
      <w:r w:rsidR="00B00043">
        <w:rPr>
          <w:rFonts w:ascii="Arial" w:hAnsi="Arial" w:cs="Arial"/>
          <w:sz w:val="24"/>
          <w:szCs w:val="24"/>
        </w:rPr>
        <w:t xml:space="preserve">                    </w:t>
      </w:r>
      <w:r w:rsidR="00B94515" w:rsidRPr="00B94515">
        <w:rPr>
          <w:rFonts w:ascii="Arial" w:hAnsi="Arial" w:cs="Arial"/>
          <w:sz w:val="24"/>
          <w:szCs w:val="24"/>
        </w:rPr>
        <w:t>(Art</w:t>
      </w:r>
      <w:r w:rsidR="00B00043">
        <w:rPr>
          <w:rFonts w:ascii="Arial" w:hAnsi="Arial" w:cs="Arial"/>
          <w:sz w:val="24"/>
          <w:szCs w:val="24"/>
        </w:rPr>
        <w:t>ículo 15 del T.O.C.A.F.);</w:t>
      </w:r>
    </w:p>
    <w:p w:rsidR="00B94515" w:rsidRPr="00B94515" w:rsidRDefault="005C1872" w:rsidP="00B0004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00043">
        <w:rPr>
          <w:rFonts w:ascii="Arial" w:hAnsi="Arial" w:cs="Arial"/>
          <w:b/>
          <w:sz w:val="24"/>
          <w:szCs w:val="24"/>
        </w:rPr>
        <w:lastRenderedPageBreak/>
        <w:t>6</w:t>
      </w:r>
      <w:r w:rsidR="00B94515" w:rsidRPr="00B00043">
        <w:rPr>
          <w:rFonts w:ascii="Arial" w:hAnsi="Arial" w:cs="Arial"/>
          <w:b/>
          <w:sz w:val="24"/>
          <w:szCs w:val="24"/>
        </w:rPr>
        <w:t>)</w:t>
      </w:r>
      <w:r w:rsidR="00B94515" w:rsidRPr="00B94515">
        <w:rPr>
          <w:rFonts w:ascii="Arial" w:hAnsi="Arial" w:cs="Arial"/>
          <w:sz w:val="24"/>
          <w:szCs w:val="24"/>
        </w:rPr>
        <w:t xml:space="preserve"> que asimismo se señaló al </w:t>
      </w:r>
      <w:r w:rsidR="00B00043">
        <w:rPr>
          <w:rFonts w:ascii="Arial" w:hAnsi="Arial" w:cs="Arial"/>
          <w:sz w:val="24"/>
          <w:szCs w:val="24"/>
        </w:rPr>
        <w:t>O</w:t>
      </w:r>
      <w:r w:rsidR="00B94515" w:rsidRPr="00B94515">
        <w:rPr>
          <w:rFonts w:ascii="Arial" w:hAnsi="Arial" w:cs="Arial"/>
          <w:sz w:val="24"/>
          <w:szCs w:val="24"/>
        </w:rPr>
        <w:t xml:space="preserve">rganismo, que deberá tenerse presente que la Intendencia deberá adoptar medidas tendientes a la realización de un proceso competitivo de contratación que permita cubrir las necesidades permanentes de </w:t>
      </w:r>
      <w:r w:rsidR="00B00043">
        <w:rPr>
          <w:rFonts w:ascii="Arial" w:hAnsi="Arial" w:cs="Arial"/>
          <w:sz w:val="24"/>
          <w:szCs w:val="24"/>
        </w:rPr>
        <w:t>seguridad de sus dependencias;</w:t>
      </w:r>
    </w:p>
    <w:p w:rsidR="00B94515" w:rsidRDefault="005C1872" w:rsidP="00B0004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00043">
        <w:rPr>
          <w:rFonts w:ascii="Arial" w:hAnsi="Arial" w:cs="Arial"/>
          <w:b/>
          <w:sz w:val="24"/>
          <w:szCs w:val="24"/>
        </w:rPr>
        <w:t>7</w:t>
      </w:r>
      <w:r w:rsidR="00B94515" w:rsidRPr="00B00043">
        <w:rPr>
          <w:rFonts w:ascii="Arial" w:hAnsi="Arial" w:cs="Arial"/>
          <w:b/>
          <w:sz w:val="24"/>
          <w:szCs w:val="24"/>
        </w:rPr>
        <w:t xml:space="preserve">) </w:t>
      </w:r>
      <w:r w:rsidR="00B94515" w:rsidRPr="00B94515">
        <w:rPr>
          <w:rFonts w:ascii="Arial" w:hAnsi="Arial" w:cs="Arial"/>
          <w:sz w:val="24"/>
          <w:szCs w:val="24"/>
        </w:rPr>
        <w:t>que por Resoluciones Nº 3729/15, de fecha 12/08/015, el Ejecutivo departamental reiteró el gasto</w:t>
      </w:r>
      <w:r w:rsidR="00B94515">
        <w:rPr>
          <w:rFonts w:ascii="Arial" w:hAnsi="Arial" w:cs="Arial"/>
          <w:sz w:val="24"/>
          <w:szCs w:val="24"/>
        </w:rPr>
        <w:t xml:space="preserve">, alegando razones de servicio y las mismas fueron mantenidas por este Tribunal; </w:t>
      </w:r>
    </w:p>
    <w:p w:rsidR="002F2436" w:rsidRDefault="002F2436" w:rsidP="00B0004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00043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por Res. 4985/15 de 23/10/2015 se autorizó una nueva contratación al amparo del </w:t>
      </w:r>
      <w:r w:rsidR="00B0004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33, </w:t>
      </w:r>
      <w:r w:rsidR="00B0004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</w:t>
      </w:r>
      <w:r w:rsidR="00B0004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9) del TOCAF hasta el 31 de diciembre de 2015. Dicho gasto fue observado en Sesión de 4/11/2015 por </w:t>
      </w:r>
      <w:proofErr w:type="gramStart"/>
      <w:r>
        <w:rPr>
          <w:rFonts w:ascii="Arial" w:hAnsi="Arial" w:cs="Arial"/>
          <w:sz w:val="24"/>
          <w:szCs w:val="24"/>
        </w:rPr>
        <w:t>las mismas causales ya relacionadas y reiterado</w:t>
      </w:r>
      <w:proofErr w:type="gramEnd"/>
      <w:r>
        <w:rPr>
          <w:rFonts w:ascii="Arial" w:hAnsi="Arial" w:cs="Arial"/>
          <w:sz w:val="24"/>
          <w:szCs w:val="24"/>
        </w:rPr>
        <w:t xml:space="preserve"> por el </w:t>
      </w:r>
      <w:r w:rsidR="00B0004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rdenador (Res Nº 5469/15);</w:t>
      </w:r>
    </w:p>
    <w:p w:rsidR="002C5BE0" w:rsidRPr="00B94515" w:rsidRDefault="002F2436" w:rsidP="00B0004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00043">
        <w:rPr>
          <w:rFonts w:ascii="Arial" w:hAnsi="Arial" w:cs="Arial"/>
          <w:b/>
          <w:sz w:val="24"/>
          <w:szCs w:val="24"/>
        </w:rPr>
        <w:t>9</w:t>
      </w:r>
      <w:r w:rsidR="005C1872" w:rsidRPr="00B00043">
        <w:rPr>
          <w:rFonts w:ascii="Arial" w:hAnsi="Arial" w:cs="Arial"/>
          <w:b/>
          <w:sz w:val="24"/>
          <w:szCs w:val="24"/>
        </w:rPr>
        <w:t>)</w:t>
      </w:r>
      <w:r w:rsidR="00B94515" w:rsidRPr="00B00043">
        <w:rPr>
          <w:rFonts w:ascii="Arial" w:hAnsi="Arial" w:cs="Arial"/>
          <w:b/>
          <w:sz w:val="24"/>
          <w:szCs w:val="24"/>
        </w:rPr>
        <w:t xml:space="preserve"> </w:t>
      </w:r>
      <w:r w:rsidR="00B94515">
        <w:rPr>
          <w:rFonts w:ascii="Arial" w:hAnsi="Arial" w:cs="Arial"/>
          <w:sz w:val="24"/>
          <w:szCs w:val="24"/>
        </w:rPr>
        <w:t xml:space="preserve">que </w:t>
      </w:r>
      <w:r w:rsidR="00FB171C" w:rsidRPr="00B94515">
        <w:rPr>
          <w:rFonts w:ascii="Arial" w:hAnsi="Arial" w:cs="Arial"/>
          <w:sz w:val="24"/>
          <w:szCs w:val="24"/>
        </w:rPr>
        <w:t xml:space="preserve">en informe de fecha 29/01/016, </w:t>
      </w:r>
      <w:r w:rsidR="00047613" w:rsidRPr="00B94515">
        <w:rPr>
          <w:rFonts w:ascii="Arial" w:hAnsi="Arial" w:cs="Arial"/>
          <w:sz w:val="24"/>
          <w:szCs w:val="24"/>
        </w:rPr>
        <w:t xml:space="preserve">la Unidad Gestión Presupuestal </w:t>
      </w:r>
      <w:r w:rsidR="002C5BE0" w:rsidRPr="00B94515">
        <w:rPr>
          <w:rFonts w:ascii="Arial" w:hAnsi="Arial" w:cs="Arial"/>
          <w:sz w:val="24"/>
          <w:szCs w:val="24"/>
        </w:rPr>
        <w:t>solicitó</w:t>
      </w:r>
      <w:r w:rsidR="00047613" w:rsidRPr="00B94515">
        <w:rPr>
          <w:rFonts w:ascii="Arial" w:hAnsi="Arial" w:cs="Arial"/>
          <w:sz w:val="24"/>
          <w:szCs w:val="24"/>
        </w:rPr>
        <w:t xml:space="preserve"> </w:t>
      </w:r>
      <w:r w:rsidR="002C5BE0" w:rsidRPr="00B94515">
        <w:rPr>
          <w:rFonts w:ascii="Arial" w:hAnsi="Arial" w:cs="Arial"/>
          <w:sz w:val="24"/>
          <w:szCs w:val="24"/>
        </w:rPr>
        <w:t xml:space="preserve">la </w:t>
      </w:r>
      <w:r w:rsidR="00FB171C" w:rsidRPr="00B94515">
        <w:rPr>
          <w:rFonts w:ascii="Arial" w:hAnsi="Arial" w:cs="Arial"/>
          <w:sz w:val="24"/>
          <w:szCs w:val="24"/>
        </w:rPr>
        <w:t xml:space="preserve">ampliación de la </w:t>
      </w:r>
      <w:r w:rsidR="002C5BE0" w:rsidRPr="00B94515">
        <w:rPr>
          <w:rFonts w:ascii="Arial" w:hAnsi="Arial" w:cs="Arial"/>
          <w:sz w:val="24"/>
          <w:szCs w:val="24"/>
        </w:rPr>
        <w:t>contratación</w:t>
      </w:r>
      <w:r w:rsidR="00FB171C" w:rsidRPr="00B94515">
        <w:rPr>
          <w:rFonts w:ascii="Arial" w:hAnsi="Arial" w:cs="Arial"/>
          <w:sz w:val="24"/>
          <w:szCs w:val="24"/>
        </w:rPr>
        <w:t xml:space="preserve"> de seguridad privada, a favor </w:t>
      </w:r>
      <w:r w:rsidR="002C5BE0" w:rsidRPr="00B94515">
        <w:rPr>
          <w:rFonts w:ascii="Arial" w:hAnsi="Arial" w:cs="Arial"/>
          <w:sz w:val="24"/>
          <w:szCs w:val="24"/>
        </w:rPr>
        <w:t>de la Empresa G4S S</w:t>
      </w:r>
      <w:r w:rsidR="003E5E0F" w:rsidRPr="00B94515">
        <w:rPr>
          <w:rFonts w:ascii="Arial" w:hAnsi="Arial" w:cs="Arial"/>
          <w:sz w:val="24"/>
          <w:szCs w:val="24"/>
        </w:rPr>
        <w:t xml:space="preserve">ECURE </w:t>
      </w:r>
      <w:r w:rsidR="002C5BE0" w:rsidRPr="00B94515">
        <w:rPr>
          <w:rFonts w:ascii="Arial" w:hAnsi="Arial" w:cs="Arial"/>
          <w:sz w:val="24"/>
          <w:szCs w:val="24"/>
        </w:rPr>
        <w:t>S</w:t>
      </w:r>
      <w:r w:rsidR="003E5E0F" w:rsidRPr="00B94515">
        <w:rPr>
          <w:rFonts w:ascii="Arial" w:hAnsi="Arial" w:cs="Arial"/>
          <w:sz w:val="24"/>
          <w:szCs w:val="24"/>
        </w:rPr>
        <w:t>OLUTION</w:t>
      </w:r>
      <w:r w:rsidR="002C5BE0" w:rsidRPr="00B94515">
        <w:rPr>
          <w:rFonts w:ascii="Arial" w:hAnsi="Arial" w:cs="Arial"/>
          <w:sz w:val="24"/>
          <w:szCs w:val="24"/>
        </w:rPr>
        <w:t xml:space="preserve"> Uruguay</w:t>
      </w:r>
      <w:r w:rsidR="00177F39" w:rsidRPr="00B94515">
        <w:rPr>
          <w:rFonts w:ascii="Arial" w:hAnsi="Arial" w:cs="Arial"/>
          <w:sz w:val="24"/>
          <w:szCs w:val="24"/>
        </w:rPr>
        <w:t>,</w:t>
      </w:r>
      <w:r w:rsidR="002C5BE0" w:rsidRPr="00B94515">
        <w:rPr>
          <w:rFonts w:ascii="Arial" w:hAnsi="Arial" w:cs="Arial"/>
          <w:sz w:val="24"/>
          <w:szCs w:val="24"/>
        </w:rPr>
        <w:t xml:space="preserve"> </w:t>
      </w:r>
      <w:r w:rsidR="00FB171C" w:rsidRPr="00B94515">
        <w:rPr>
          <w:rFonts w:ascii="Arial" w:hAnsi="Arial" w:cs="Arial"/>
          <w:sz w:val="24"/>
          <w:szCs w:val="24"/>
        </w:rPr>
        <w:t xml:space="preserve"> hasta el 30/04/016, </w:t>
      </w:r>
      <w:r w:rsidR="002C5BE0" w:rsidRPr="00B94515">
        <w:rPr>
          <w:rFonts w:ascii="Arial" w:hAnsi="Arial" w:cs="Arial"/>
          <w:sz w:val="24"/>
          <w:szCs w:val="24"/>
        </w:rPr>
        <w:t xml:space="preserve">al amparo del </w:t>
      </w:r>
      <w:r w:rsidR="00177F39" w:rsidRPr="00B94515">
        <w:rPr>
          <w:rFonts w:ascii="Arial" w:hAnsi="Arial" w:cs="Arial"/>
          <w:sz w:val="24"/>
          <w:szCs w:val="24"/>
        </w:rPr>
        <w:t>A</w:t>
      </w:r>
      <w:r w:rsidR="002C5BE0" w:rsidRPr="00B94515">
        <w:rPr>
          <w:rFonts w:ascii="Arial" w:hAnsi="Arial" w:cs="Arial"/>
          <w:sz w:val="24"/>
          <w:szCs w:val="24"/>
        </w:rPr>
        <w:t>rt</w:t>
      </w:r>
      <w:r w:rsidR="00B00043">
        <w:rPr>
          <w:rFonts w:ascii="Arial" w:hAnsi="Arial" w:cs="Arial"/>
          <w:sz w:val="24"/>
          <w:szCs w:val="24"/>
        </w:rPr>
        <w:t>ículo</w:t>
      </w:r>
      <w:r w:rsidR="002C5BE0" w:rsidRPr="00B94515">
        <w:rPr>
          <w:rFonts w:ascii="Arial" w:hAnsi="Arial" w:cs="Arial"/>
          <w:sz w:val="24"/>
          <w:szCs w:val="24"/>
        </w:rPr>
        <w:t xml:space="preserve"> 33 N</w:t>
      </w:r>
      <w:r w:rsidR="00B00043">
        <w:rPr>
          <w:rFonts w:ascii="Arial" w:hAnsi="Arial" w:cs="Arial"/>
          <w:sz w:val="24"/>
          <w:szCs w:val="24"/>
        </w:rPr>
        <w:t>ume</w:t>
      </w:r>
      <w:r w:rsidR="002C5BE0" w:rsidRPr="00B94515">
        <w:rPr>
          <w:rFonts w:ascii="Arial" w:hAnsi="Arial" w:cs="Arial"/>
          <w:sz w:val="24"/>
          <w:szCs w:val="24"/>
        </w:rPr>
        <w:t>ral</w:t>
      </w:r>
      <w:r w:rsidR="00615B4A" w:rsidRPr="00B94515">
        <w:rPr>
          <w:rFonts w:ascii="Arial" w:hAnsi="Arial" w:cs="Arial"/>
          <w:sz w:val="24"/>
          <w:szCs w:val="24"/>
        </w:rPr>
        <w:t xml:space="preserve"> 9 del</w:t>
      </w:r>
      <w:r w:rsidR="002C5BE0" w:rsidRPr="00B94515">
        <w:rPr>
          <w:rFonts w:ascii="Arial" w:hAnsi="Arial" w:cs="Arial"/>
          <w:sz w:val="24"/>
          <w:szCs w:val="24"/>
        </w:rPr>
        <w:t xml:space="preserve"> T</w:t>
      </w:r>
      <w:r w:rsidR="00177F39" w:rsidRPr="00B94515">
        <w:rPr>
          <w:rFonts w:ascii="Arial" w:hAnsi="Arial" w:cs="Arial"/>
          <w:sz w:val="24"/>
          <w:szCs w:val="24"/>
        </w:rPr>
        <w:t>.</w:t>
      </w:r>
      <w:r w:rsidR="002C5BE0" w:rsidRPr="00B94515">
        <w:rPr>
          <w:rFonts w:ascii="Arial" w:hAnsi="Arial" w:cs="Arial"/>
          <w:sz w:val="24"/>
          <w:szCs w:val="24"/>
        </w:rPr>
        <w:t>O</w:t>
      </w:r>
      <w:r w:rsidR="00177F39" w:rsidRPr="00B94515">
        <w:rPr>
          <w:rFonts w:ascii="Arial" w:hAnsi="Arial" w:cs="Arial"/>
          <w:sz w:val="24"/>
          <w:szCs w:val="24"/>
        </w:rPr>
        <w:t>.</w:t>
      </w:r>
      <w:r w:rsidR="002C5BE0" w:rsidRPr="00B94515">
        <w:rPr>
          <w:rFonts w:ascii="Arial" w:hAnsi="Arial" w:cs="Arial"/>
          <w:sz w:val="24"/>
          <w:szCs w:val="24"/>
        </w:rPr>
        <w:t>C</w:t>
      </w:r>
      <w:r w:rsidR="00177F39" w:rsidRPr="00B94515">
        <w:rPr>
          <w:rFonts w:ascii="Arial" w:hAnsi="Arial" w:cs="Arial"/>
          <w:sz w:val="24"/>
          <w:szCs w:val="24"/>
        </w:rPr>
        <w:t>.</w:t>
      </w:r>
      <w:r w:rsidR="002C5BE0" w:rsidRPr="00B94515">
        <w:rPr>
          <w:rFonts w:ascii="Arial" w:hAnsi="Arial" w:cs="Arial"/>
          <w:sz w:val="24"/>
          <w:szCs w:val="24"/>
        </w:rPr>
        <w:t>A</w:t>
      </w:r>
      <w:r w:rsidR="00177F39" w:rsidRPr="00B94515">
        <w:rPr>
          <w:rFonts w:ascii="Arial" w:hAnsi="Arial" w:cs="Arial"/>
          <w:sz w:val="24"/>
          <w:szCs w:val="24"/>
        </w:rPr>
        <w:t>.</w:t>
      </w:r>
      <w:r w:rsidR="002C5BE0" w:rsidRPr="00B94515">
        <w:rPr>
          <w:rFonts w:ascii="Arial" w:hAnsi="Arial" w:cs="Arial"/>
          <w:sz w:val="24"/>
          <w:szCs w:val="24"/>
        </w:rPr>
        <w:t>F</w:t>
      </w:r>
      <w:r w:rsidR="00177F39" w:rsidRPr="00B94515">
        <w:rPr>
          <w:rFonts w:ascii="Arial" w:hAnsi="Arial" w:cs="Arial"/>
          <w:sz w:val="24"/>
          <w:szCs w:val="24"/>
        </w:rPr>
        <w:t>.</w:t>
      </w:r>
      <w:r w:rsidR="002C5BE0" w:rsidRPr="00B94515">
        <w:rPr>
          <w:rFonts w:ascii="Arial" w:hAnsi="Arial" w:cs="Arial"/>
          <w:sz w:val="24"/>
          <w:szCs w:val="24"/>
        </w:rPr>
        <w:t xml:space="preserve">, ante la reducción del servicio 222 dispuesta </w:t>
      </w:r>
      <w:r w:rsidR="00B00043">
        <w:rPr>
          <w:rFonts w:ascii="Arial" w:hAnsi="Arial" w:cs="Arial"/>
          <w:sz w:val="24"/>
          <w:szCs w:val="24"/>
        </w:rPr>
        <w:t>por el Ministerio del Interior;</w:t>
      </w:r>
    </w:p>
    <w:p w:rsidR="00CD021A" w:rsidRDefault="002F2436" w:rsidP="00B0004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00043">
        <w:rPr>
          <w:rFonts w:ascii="Arial" w:hAnsi="Arial" w:cs="Arial"/>
          <w:b/>
          <w:sz w:val="24"/>
          <w:szCs w:val="24"/>
        </w:rPr>
        <w:t>10</w:t>
      </w:r>
      <w:r w:rsidR="00C97FDE" w:rsidRPr="00B00043">
        <w:rPr>
          <w:rFonts w:ascii="Arial" w:hAnsi="Arial" w:cs="Arial"/>
          <w:b/>
          <w:sz w:val="24"/>
          <w:szCs w:val="24"/>
        </w:rPr>
        <w:t>)</w:t>
      </w:r>
      <w:r w:rsidR="00B945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4515">
        <w:rPr>
          <w:rFonts w:ascii="Arial" w:hAnsi="Arial" w:cs="Arial"/>
          <w:sz w:val="24"/>
          <w:szCs w:val="24"/>
        </w:rPr>
        <w:t>que</w:t>
      </w:r>
      <w:proofErr w:type="gramEnd"/>
      <w:r w:rsidR="002C5BE0" w:rsidRPr="00B94515">
        <w:rPr>
          <w:rFonts w:ascii="Arial" w:hAnsi="Arial" w:cs="Arial"/>
          <w:sz w:val="24"/>
          <w:szCs w:val="24"/>
        </w:rPr>
        <w:t xml:space="preserve"> </w:t>
      </w:r>
      <w:r w:rsidR="007D4064">
        <w:rPr>
          <w:rFonts w:ascii="Arial" w:hAnsi="Arial" w:cs="Arial"/>
          <w:sz w:val="24"/>
          <w:szCs w:val="24"/>
        </w:rPr>
        <w:t xml:space="preserve">en esta oportunidad </w:t>
      </w:r>
      <w:r w:rsidR="002C5BE0" w:rsidRPr="00B94515">
        <w:rPr>
          <w:rFonts w:ascii="Arial" w:hAnsi="Arial" w:cs="Arial"/>
          <w:sz w:val="24"/>
          <w:szCs w:val="24"/>
        </w:rPr>
        <w:t xml:space="preserve">por Resolución </w:t>
      </w:r>
      <w:r w:rsidR="003E5E0F" w:rsidRPr="00B94515">
        <w:rPr>
          <w:rFonts w:ascii="Arial" w:hAnsi="Arial" w:cs="Arial"/>
          <w:sz w:val="24"/>
          <w:szCs w:val="24"/>
        </w:rPr>
        <w:t>604</w:t>
      </w:r>
      <w:r w:rsidR="002C5BE0" w:rsidRPr="00B94515">
        <w:rPr>
          <w:rFonts w:ascii="Arial" w:hAnsi="Arial" w:cs="Arial"/>
          <w:sz w:val="24"/>
          <w:szCs w:val="24"/>
        </w:rPr>
        <w:t>/1</w:t>
      </w:r>
      <w:r w:rsidR="003E5E0F" w:rsidRPr="00B94515">
        <w:rPr>
          <w:rFonts w:ascii="Arial" w:hAnsi="Arial" w:cs="Arial"/>
          <w:sz w:val="24"/>
          <w:szCs w:val="24"/>
        </w:rPr>
        <w:t>6</w:t>
      </w:r>
      <w:r w:rsidR="002C5BE0" w:rsidRPr="00B94515">
        <w:rPr>
          <w:rFonts w:ascii="Arial" w:hAnsi="Arial" w:cs="Arial"/>
          <w:sz w:val="24"/>
          <w:szCs w:val="24"/>
        </w:rPr>
        <w:t xml:space="preserve"> de fecha 1</w:t>
      </w:r>
      <w:r w:rsidR="003E5E0F" w:rsidRPr="00B94515">
        <w:rPr>
          <w:rFonts w:ascii="Arial" w:hAnsi="Arial" w:cs="Arial"/>
          <w:sz w:val="24"/>
          <w:szCs w:val="24"/>
        </w:rPr>
        <w:t>5</w:t>
      </w:r>
      <w:r w:rsidR="002C5BE0" w:rsidRPr="00B94515">
        <w:rPr>
          <w:rFonts w:ascii="Arial" w:hAnsi="Arial" w:cs="Arial"/>
          <w:sz w:val="24"/>
          <w:szCs w:val="24"/>
        </w:rPr>
        <w:t>/0</w:t>
      </w:r>
      <w:r w:rsidR="003E5E0F" w:rsidRPr="00B94515">
        <w:rPr>
          <w:rFonts w:ascii="Arial" w:hAnsi="Arial" w:cs="Arial"/>
          <w:sz w:val="24"/>
          <w:szCs w:val="24"/>
        </w:rPr>
        <w:t>2</w:t>
      </w:r>
      <w:r w:rsidR="002C5BE0" w:rsidRPr="00B94515">
        <w:rPr>
          <w:rFonts w:ascii="Arial" w:hAnsi="Arial" w:cs="Arial"/>
          <w:sz w:val="24"/>
          <w:szCs w:val="24"/>
        </w:rPr>
        <w:t>/</w:t>
      </w:r>
      <w:r w:rsidR="00177F39" w:rsidRPr="00B94515">
        <w:rPr>
          <w:rFonts w:ascii="Arial" w:hAnsi="Arial" w:cs="Arial"/>
          <w:sz w:val="24"/>
          <w:szCs w:val="24"/>
        </w:rPr>
        <w:t>0</w:t>
      </w:r>
      <w:r w:rsidR="002C5BE0" w:rsidRPr="00B94515">
        <w:rPr>
          <w:rFonts w:ascii="Arial" w:hAnsi="Arial" w:cs="Arial"/>
          <w:sz w:val="24"/>
          <w:szCs w:val="24"/>
        </w:rPr>
        <w:t>1</w:t>
      </w:r>
      <w:r w:rsidR="003E5E0F" w:rsidRPr="00B94515">
        <w:rPr>
          <w:rFonts w:ascii="Arial" w:hAnsi="Arial" w:cs="Arial"/>
          <w:sz w:val="24"/>
          <w:szCs w:val="24"/>
        </w:rPr>
        <w:t>6</w:t>
      </w:r>
      <w:r w:rsidR="00177F39" w:rsidRPr="00B94515">
        <w:rPr>
          <w:rFonts w:ascii="Arial" w:hAnsi="Arial" w:cs="Arial"/>
          <w:sz w:val="24"/>
          <w:szCs w:val="24"/>
        </w:rPr>
        <w:t>,</w:t>
      </w:r>
      <w:r w:rsidR="002C5BE0" w:rsidRPr="00B94515">
        <w:rPr>
          <w:rFonts w:ascii="Arial" w:hAnsi="Arial" w:cs="Arial"/>
          <w:sz w:val="24"/>
          <w:szCs w:val="24"/>
        </w:rPr>
        <w:t xml:space="preserve"> </w:t>
      </w:r>
      <w:r w:rsidR="00F413A0">
        <w:rPr>
          <w:rFonts w:ascii="Arial" w:hAnsi="Arial" w:cs="Arial"/>
          <w:sz w:val="24"/>
          <w:szCs w:val="24"/>
        </w:rPr>
        <w:t>el</w:t>
      </w:r>
      <w:r w:rsidR="002C5BE0" w:rsidRPr="00B94515">
        <w:rPr>
          <w:rFonts w:ascii="Arial" w:hAnsi="Arial" w:cs="Arial"/>
          <w:sz w:val="24"/>
          <w:szCs w:val="24"/>
        </w:rPr>
        <w:t xml:space="preserve"> Inten</w:t>
      </w:r>
      <w:r w:rsidR="00615B4A" w:rsidRPr="00B94515">
        <w:rPr>
          <w:rFonts w:ascii="Arial" w:hAnsi="Arial" w:cs="Arial"/>
          <w:sz w:val="24"/>
          <w:szCs w:val="24"/>
        </w:rPr>
        <w:t>dente de Montevideo autorizó el pago</w:t>
      </w:r>
      <w:r w:rsidR="00EE59F7" w:rsidRPr="00B94515">
        <w:rPr>
          <w:rFonts w:ascii="Arial" w:hAnsi="Arial" w:cs="Arial"/>
          <w:sz w:val="24"/>
          <w:szCs w:val="24"/>
        </w:rPr>
        <w:t xml:space="preserve"> a la empresa de la referencia </w:t>
      </w:r>
      <w:r w:rsidR="00615B4A" w:rsidRPr="00B94515">
        <w:rPr>
          <w:rFonts w:ascii="Arial" w:hAnsi="Arial" w:cs="Arial"/>
          <w:sz w:val="24"/>
          <w:szCs w:val="24"/>
        </w:rPr>
        <w:t>de las siguientes sumas</w:t>
      </w:r>
      <w:r w:rsidR="00EE59F7" w:rsidRPr="00B94515">
        <w:rPr>
          <w:rFonts w:ascii="Arial" w:hAnsi="Arial" w:cs="Arial"/>
          <w:sz w:val="24"/>
          <w:szCs w:val="24"/>
        </w:rPr>
        <w:t xml:space="preserve">: $ 294.020,59; $ 430.792; </w:t>
      </w:r>
      <w:r w:rsidR="00B00043">
        <w:rPr>
          <w:rFonts w:ascii="Arial" w:hAnsi="Arial" w:cs="Arial"/>
          <w:sz w:val="24"/>
          <w:szCs w:val="24"/>
        </w:rPr>
        <w:t xml:space="preserve">                                   </w:t>
      </w:r>
      <w:r w:rsidR="00EE59F7" w:rsidRPr="00B94515">
        <w:rPr>
          <w:rFonts w:ascii="Arial" w:hAnsi="Arial" w:cs="Arial"/>
          <w:sz w:val="24"/>
          <w:szCs w:val="24"/>
        </w:rPr>
        <w:t>$ 1:372.669; $ 967.866; $ 2:050.040; $ 457.831; $ 1:824.725</w:t>
      </w:r>
      <w:r w:rsidR="00CD021A" w:rsidRPr="00B94515">
        <w:rPr>
          <w:rFonts w:ascii="Arial" w:hAnsi="Arial" w:cs="Arial"/>
          <w:sz w:val="24"/>
          <w:szCs w:val="24"/>
        </w:rPr>
        <w:t>, al amparo de lo dispuesto por</w:t>
      </w:r>
      <w:r w:rsidR="00B00043">
        <w:rPr>
          <w:rFonts w:ascii="Arial" w:hAnsi="Arial" w:cs="Arial"/>
          <w:sz w:val="24"/>
          <w:szCs w:val="24"/>
        </w:rPr>
        <w:t xml:space="preserve"> el Artículo 33 Literal</w:t>
      </w:r>
      <w:r w:rsidR="00B267B2" w:rsidRPr="00B94515">
        <w:rPr>
          <w:rFonts w:ascii="Arial" w:hAnsi="Arial" w:cs="Arial"/>
          <w:sz w:val="24"/>
          <w:szCs w:val="24"/>
        </w:rPr>
        <w:t xml:space="preserve"> C) N</w:t>
      </w:r>
      <w:r w:rsidR="00B00043">
        <w:rPr>
          <w:rFonts w:ascii="Arial" w:hAnsi="Arial" w:cs="Arial"/>
          <w:sz w:val="24"/>
          <w:szCs w:val="24"/>
        </w:rPr>
        <w:t>ume</w:t>
      </w:r>
      <w:r w:rsidR="00B267B2" w:rsidRPr="00B94515">
        <w:rPr>
          <w:rFonts w:ascii="Arial" w:hAnsi="Arial" w:cs="Arial"/>
          <w:sz w:val="24"/>
          <w:szCs w:val="24"/>
        </w:rPr>
        <w:t>ral 9) del T.O.C.A.F.</w:t>
      </w:r>
      <w:r w:rsidR="007D4064">
        <w:rPr>
          <w:rFonts w:ascii="Arial" w:hAnsi="Arial" w:cs="Arial"/>
          <w:sz w:val="24"/>
          <w:szCs w:val="24"/>
        </w:rPr>
        <w:t xml:space="preserve">, imputadas al </w:t>
      </w:r>
      <w:r w:rsidR="00B00043">
        <w:rPr>
          <w:rFonts w:ascii="Arial" w:hAnsi="Arial" w:cs="Arial"/>
          <w:sz w:val="24"/>
          <w:szCs w:val="24"/>
        </w:rPr>
        <w:t>E</w:t>
      </w:r>
      <w:r w:rsidR="007D4064">
        <w:rPr>
          <w:rFonts w:ascii="Arial" w:hAnsi="Arial" w:cs="Arial"/>
          <w:sz w:val="24"/>
          <w:szCs w:val="24"/>
        </w:rPr>
        <w:t>jercicio 2016</w:t>
      </w:r>
      <w:r w:rsidR="00B00043">
        <w:rPr>
          <w:rFonts w:ascii="Arial" w:hAnsi="Arial" w:cs="Arial"/>
          <w:sz w:val="24"/>
          <w:szCs w:val="24"/>
        </w:rPr>
        <w:t>;</w:t>
      </w:r>
    </w:p>
    <w:p w:rsidR="003D013C" w:rsidRPr="00F4410D" w:rsidRDefault="00AA7189" w:rsidP="00293AE0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UY"/>
        </w:rPr>
      </w:pPr>
      <w:r w:rsidRPr="00293AE0">
        <w:rPr>
          <w:rFonts w:ascii="Arial" w:hAnsi="Arial" w:cs="Arial"/>
          <w:b/>
          <w:sz w:val="24"/>
          <w:szCs w:val="24"/>
        </w:rPr>
        <w:t>1</w:t>
      </w:r>
      <w:r w:rsidR="002F2436" w:rsidRPr="00293AE0">
        <w:rPr>
          <w:rFonts w:ascii="Arial" w:hAnsi="Arial" w:cs="Arial"/>
          <w:b/>
          <w:sz w:val="24"/>
          <w:szCs w:val="24"/>
        </w:rPr>
        <w:t>1</w:t>
      </w:r>
      <w:r w:rsidR="00F4410D" w:rsidRPr="00293AE0">
        <w:rPr>
          <w:rFonts w:ascii="Arial" w:hAnsi="Arial" w:cs="Arial"/>
          <w:b/>
          <w:sz w:val="24"/>
          <w:szCs w:val="24"/>
          <w:lang w:val="es-UY"/>
        </w:rPr>
        <w:t>)</w:t>
      </w:r>
      <w:r w:rsidR="00F4410D" w:rsidRPr="00F4410D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98101C">
        <w:rPr>
          <w:rFonts w:ascii="Arial" w:hAnsi="Arial" w:cs="Arial"/>
          <w:sz w:val="24"/>
          <w:szCs w:val="24"/>
          <w:lang w:val="es-UY"/>
        </w:rPr>
        <w:t xml:space="preserve">que de la información contable que se adjunta, se desprende que los gastos relacionados en el numeral precedente, se imputaron con </w:t>
      </w:r>
      <w:r w:rsidR="00B94515">
        <w:rPr>
          <w:rFonts w:ascii="Arial" w:hAnsi="Arial" w:cs="Arial"/>
          <w:sz w:val="24"/>
          <w:szCs w:val="24"/>
          <w:lang w:val="es-UY"/>
        </w:rPr>
        <w:t>disponibilidad</w:t>
      </w:r>
      <w:r w:rsidR="00293AE0">
        <w:rPr>
          <w:rFonts w:ascii="Arial" w:hAnsi="Arial" w:cs="Arial"/>
          <w:sz w:val="24"/>
          <w:szCs w:val="24"/>
          <w:lang w:val="es-UY"/>
        </w:rPr>
        <w:t>;</w:t>
      </w:r>
      <w:r w:rsidR="00F4410D" w:rsidRPr="00F4410D"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1C7F2D" w:rsidRDefault="0098101C" w:rsidP="00293AE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CONSIDERANDO:</w:t>
      </w:r>
      <w:r w:rsidR="001D0453">
        <w:rPr>
          <w:rFonts w:ascii="Arial" w:hAnsi="Arial" w:cs="Arial"/>
          <w:b/>
          <w:sz w:val="24"/>
          <w:szCs w:val="24"/>
          <w:lang w:val="es-UY"/>
        </w:rPr>
        <w:t xml:space="preserve"> 1) </w:t>
      </w:r>
      <w:r w:rsidR="001C7F2D">
        <w:rPr>
          <w:rFonts w:ascii="Arial" w:hAnsi="Arial" w:cs="Arial"/>
          <w:sz w:val="24"/>
          <w:szCs w:val="24"/>
          <w:lang w:val="es-UY"/>
        </w:rPr>
        <w:t xml:space="preserve">que no </w:t>
      </w:r>
      <w:r w:rsidR="001C7F2D" w:rsidRPr="001D0453">
        <w:rPr>
          <w:rFonts w:ascii="Arial" w:hAnsi="Arial" w:cs="Arial"/>
          <w:sz w:val="24"/>
          <w:szCs w:val="24"/>
          <w:lang w:val="es-UY"/>
        </w:rPr>
        <w:t>se</w:t>
      </w:r>
      <w:r w:rsidR="001C7F2D">
        <w:rPr>
          <w:rFonts w:ascii="Arial" w:hAnsi="Arial" w:cs="Arial"/>
          <w:sz w:val="24"/>
          <w:szCs w:val="24"/>
          <w:lang w:val="es-UY"/>
        </w:rPr>
        <w:t xml:space="preserve"> encuentra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 justifica</w:t>
      </w:r>
      <w:r w:rsidR="001C7F2D">
        <w:rPr>
          <w:rFonts w:ascii="Arial" w:hAnsi="Arial" w:cs="Arial"/>
          <w:sz w:val="24"/>
          <w:szCs w:val="24"/>
          <w:lang w:val="es-UY"/>
        </w:rPr>
        <w:t>da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la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reiterada invocación de la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causal de excepción invocada</w:t>
      </w:r>
      <w:r w:rsidR="001C7F2D">
        <w:rPr>
          <w:rFonts w:ascii="Arial" w:hAnsi="Arial" w:cs="Arial"/>
          <w:sz w:val="24"/>
          <w:szCs w:val="24"/>
          <w:lang w:val="es-UY"/>
        </w:rPr>
        <w:t xml:space="preserve"> para proceder a la contratación directa de las empresas </w:t>
      </w:r>
      <w:r w:rsidR="001C517D">
        <w:rPr>
          <w:rFonts w:ascii="Arial" w:hAnsi="Arial" w:cs="Arial"/>
          <w:sz w:val="24"/>
          <w:szCs w:val="24"/>
          <w:lang w:val="es-UY"/>
        </w:rPr>
        <w:t>referidas, omitiendo realizar el procedimiento competitivo de contratación, de acuerdo al Art</w:t>
      </w:r>
      <w:r w:rsidR="00293AE0">
        <w:rPr>
          <w:rFonts w:ascii="Arial" w:hAnsi="Arial" w:cs="Arial"/>
          <w:sz w:val="24"/>
          <w:szCs w:val="24"/>
          <w:lang w:val="es-UY"/>
        </w:rPr>
        <w:t>ículo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33 del T.O.C.A.F.</w:t>
      </w:r>
      <w:r w:rsidR="00293AE0">
        <w:rPr>
          <w:rFonts w:ascii="Arial" w:hAnsi="Arial" w:cs="Arial"/>
          <w:sz w:val="24"/>
          <w:szCs w:val="24"/>
          <w:lang w:val="es-UY"/>
        </w:rPr>
        <w:t>;</w:t>
      </w:r>
    </w:p>
    <w:p w:rsidR="001C7F2D" w:rsidRDefault="001C7F2D" w:rsidP="00293AE0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2)</w:t>
      </w:r>
      <w:r w:rsidR="001C517D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1D0453">
        <w:rPr>
          <w:rFonts w:ascii="Arial" w:hAnsi="Arial" w:cs="Arial"/>
          <w:sz w:val="24"/>
          <w:szCs w:val="24"/>
          <w:lang w:val="es-UY"/>
        </w:rPr>
        <w:t xml:space="preserve">que </w:t>
      </w:r>
      <w:r>
        <w:rPr>
          <w:rFonts w:ascii="Arial" w:hAnsi="Arial" w:cs="Arial"/>
          <w:sz w:val="24"/>
          <w:szCs w:val="24"/>
          <w:lang w:val="es-UY"/>
        </w:rPr>
        <w:t>las actuaciones cuentan con principio de ejecución, en contrave</w:t>
      </w:r>
      <w:r w:rsidR="00293AE0">
        <w:rPr>
          <w:rFonts w:ascii="Arial" w:hAnsi="Arial" w:cs="Arial"/>
          <w:sz w:val="24"/>
          <w:szCs w:val="24"/>
          <w:lang w:val="es-UY"/>
        </w:rPr>
        <w:t>nción a lo dispuesto por el Artículo 211 Literal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AA7189">
        <w:rPr>
          <w:rFonts w:ascii="Arial" w:hAnsi="Arial" w:cs="Arial"/>
          <w:sz w:val="24"/>
          <w:szCs w:val="24"/>
          <w:lang w:val="es-UY"/>
        </w:rPr>
        <w:t>B</w:t>
      </w:r>
      <w:r>
        <w:rPr>
          <w:rFonts w:ascii="Arial" w:hAnsi="Arial" w:cs="Arial"/>
          <w:sz w:val="24"/>
          <w:szCs w:val="24"/>
          <w:lang w:val="es-UY"/>
        </w:rPr>
        <w:t>) de l</w:t>
      </w:r>
      <w:r w:rsidR="00293AE0">
        <w:rPr>
          <w:rFonts w:ascii="Arial" w:hAnsi="Arial" w:cs="Arial"/>
          <w:sz w:val="24"/>
          <w:szCs w:val="24"/>
          <w:lang w:val="es-UY"/>
        </w:rPr>
        <w:t>a Constitución de la República;</w:t>
      </w:r>
    </w:p>
    <w:p w:rsidR="001C7F2D" w:rsidRDefault="004019F6" w:rsidP="00293AE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="00293AE0">
        <w:rPr>
          <w:rFonts w:ascii="Arial" w:hAnsi="Arial" w:cs="Arial"/>
          <w:sz w:val="24"/>
          <w:szCs w:val="24"/>
        </w:rPr>
        <w:t>a lo expuesto;</w:t>
      </w:r>
    </w:p>
    <w:p w:rsidR="002C5BE0" w:rsidRDefault="0037161D" w:rsidP="00B97215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EL TRIBUNAL ACUERDA</w:t>
      </w:r>
    </w:p>
    <w:p w:rsidR="0037161D" w:rsidRDefault="0037161D" w:rsidP="00B972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215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gasto;</w:t>
      </w:r>
      <w:r w:rsidR="001C7F2D">
        <w:rPr>
          <w:rFonts w:ascii="Arial" w:hAnsi="Arial" w:cs="Arial"/>
          <w:sz w:val="24"/>
          <w:szCs w:val="24"/>
        </w:rPr>
        <w:t xml:space="preserve"> y</w:t>
      </w:r>
    </w:p>
    <w:p w:rsidR="0037161D" w:rsidRDefault="00C36155" w:rsidP="00B972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21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B97215">
        <w:rPr>
          <w:rFonts w:ascii="Arial" w:hAnsi="Arial" w:cs="Arial"/>
          <w:sz w:val="24"/>
          <w:szCs w:val="24"/>
        </w:rPr>
        <w:t>Devolver las actuaciones.</w:t>
      </w:r>
    </w:p>
    <w:p w:rsidR="000942BC" w:rsidRDefault="000942BC" w:rsidP="00B972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5BE0" w:rsidRPr="00B97215" w:rsidRDefault="00B97215" w:rsidP="00A35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97215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2C5BE0" w:rsidRPr="00B97215" w:rsidSect="001213D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88"/>
    <w:rsid w:val="000442E0"/>
    <w:rsid w:val="00047613"/>
    <w:rsid w:val="000942BC"/>
    <w:rsid w:val="000D23CB"/>
    <w:rsid w:val="001213D5"/>
    <w:rsid w:val="001438E1"/>
    <w:rsid w:val="00144CC8"/>
    <w:rsid w:val="00177F39"/>
    <w:rsid w:val="0018192F"/>
    <w:rsid w:val="00195EC8"/>
    <w:rsid w:val="001B4FF2"/>
    <w:rsid w:val="001C517D"/>
    <w:rsid w:val="001C7F2D"/>
    <w:rsid w:val="001D0453"/>
    <w:rsid w:val="00286B2E"/>
    <w:rsid w:val="00293AE0"/>
    <w:rsid w:val="002B0F05"/>
    <w:rsid w:val="002C5BE0"/>
    <w:rsid w:val="002F2436"/>
    <w:rsid w:val="002F4EB2"/>
    <w:rsid w:val="0037161D"/>
    <w:rsid w:val="003D013C"/>
    <w:rsid w:val="003E5E0F"/>
    <w:rsid w:val="004019F6"/>
    <w:rsid w:val="0046066F"/>
    <w:rsid w:val="00483E5B"/>
    <w:rsid w:val="00491937"/>
    <w:rsid w:val="0050063F"/>
    <w:rsid w:val="0050557D"/>
    <w:rsid w:val="00516FAF"/>
    <w:rsid w:val="00533734"/>
    <w:rsid w:val="005A136B"/>
    <w:rsid w:val="005B20F5"/>
    <w:rsid w:val="005C1872"/>
    <w:rsid w:val="005C23F0"/>
    <w:rsid w:val="005D1725"/>
    <w:rsid w:val="005F7D2B"/>
    <w:rsid w:val="006126C3"/>
    <w:rsid w:val="00615B4A"/>
    <w:rsid w:val="006A0FAE"/>
    <w:rsid w:val="006C7E52"/>
    <w:rsid w:val="006F0753"/>
    <w:rsid w:val="006F6926"/>
    <w:rsid w:val="0072789A"/>
    <w:rsid w:val="00732567"/>
    <w:rsid w:val="007D383F"/>
    <w:rsid w:val="007D4064"/>
    <w:rsid w:val="008D4C22"/>
    <w:rsid w:val="009278A1"/>
    <w:rsid w:val="00935E79"/>
    <w:rsid w:val="009637F1"/>
    <w:rsid w:val="00967AC7"/>
    <w:rsid w:val="0098101C"/>
    <w:rsid w:val="009A5EEB"/>
    <w:rsid w:val="009B2877"/>
    <w:rsid w:val="00A35AE8"/>
    <w:rsid w:val="00A46E60"/>
    <w:rsid w:val="00A50B5A"/>
    <w:rsid w:val="00AA0153"/>
    <w:rsid w:val="00AA7189"/>
    <w:rsid w:val="00B00043"/>
    <w:rsid w:val="00B267B2"/>
    <w:rsid w:val="00B94515"/>
    <w:rsid w:val="00B97215"/>
    <w:rsid w:val="00BC615F"/>
    <w:rsid w:val="00BF006D"/>
    <w:rsid w:val="00BF6676"/>
    <w:rsid w:val="00C36155"/>
    <w:rsid w:val="00C97FDE"/>
    <w:rsid w:val="00CD021A"/>
    <w:rsid w:val="00CE4DAD"/>
    <w:rsid w:val="00D433C4"/>
    <w:rsid w:val="00D87258"/>
    <w:rsid w:val="00DB6CCB"/>
    <w:rsid w:val="00E05888"/>
    <w:rsid w:val="00EB7448"/>
    <w:rsid w:val="00EC3C92"/>
    <w:rsid w:val="00EE59F7"/>
    <w:rsid w:val="00F0131F"/>
    <w:rsid w:val="00F10B35"/>
    <w:rsid w:val="00F22F81"/>
    <w:rsid w:val="00F40AF4"/>
    <w:rsid w:val="00F413A0"/>
    <w:rsid w:val="00F4410D"/>
    <w:rsid w:val="00F46705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Andrea Gerner</cp:lastModifiedBy>
  <cp:revision>8</cp:revision>
  <cp:lastPrinted>2016-04-07T13:44:00Z</cp:lastPrinted>
  <dcterms:created xsi:type="dcterms:W3CDTF">2016-04-07T13:30:00Z</dcterms:created>
  <dcterms:modified xsi:type="dcterms:W3CDTF">2016-04-07T13:54:00Z</dcterms:modified>
</cp:coreProperties>
</file>