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7" w:rsidRPr="00786EEB" w:rsidRDefault="00410327" w:rsidP="00410327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 w:rsidR="00192CDE">
        <w:rPr>
          <w:rFonts w:cs="Arial"/>
          <w:b/>
          <w:sz w:val="28"/>
          <w:szCs w:val="28"/>
          <w:lang w:val="es-ES_tradnl"/>
        </w:rPr>
        <w:t>1059</w:t>
      </w: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410327" w:rsidRDefault="0041032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410327" w:rsidRPr="00410327" w:rsidRDefault="00410327" w:rsidP="0041032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10327">
        <w:rPr>
          <w:rFonts w:cs="Arial"/>
          <w:b/>
          <w:lang w:val="es-ES_tradnl"/>
        </w:rPr>
        <w:t>RESOLUCION ADOPTADA POR EL</w:t>
      </w:r>
    </w:p>
    <w:p w:rsidR="00410327" w:rsidRPr="00410327" w:rsidRDefault="00410327" w:rsidP="0041032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10327" w:rsidRPr="00410327" w:rsidRDefault="00410327" w:rsidP="0041032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10327">
        <w:rPr>
          <w:rFonts w:cs="Arial"/>
          <w:b/>
          <w:lang w:val="es-ES_tradnl"/>
        </w:rPr>
        <w:t>TRIBUNAL DE CUENTAS</w:t>
      </w:r>
    </w:p>
    <w:p w:rsidR="00410327" w:rsidRPr="00410327" w:rsidRDefault="00410327" w:rsidP="0041032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10327" w:rsidRPr="00410327" w:rsidRDefault="00410327" w:rsidP="0041032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10327">
        <w:rPr>
          <w:rFonts w:cs="Arial"/>
          <w:b/>
          <w:lang w:val="es-ES_tradnl"/>
        </w:rPr>
        <w:t>EN SESION DE FECHA 6 DE ABRIL DE 2016</w:t>
      </w:r>
    </w:p>
    <w:p w:rsidR="00410327" w:rsidRPr="00410327" w:rsidRDefault="00410327" w:rsidP="0041032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410327" w:rsidRPr="00410327" w:rsidRDefault="00410327" w:rsidP="0041032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410327">
        <w:rPr>
          <w:rFonts w:cs="Arial"/>
          <w:b/>
          <w:lang w:val="es-UY"/>
        </w:rPr>
        <w:t xml:space="preserve">(E. E. Nº 2016-17-1-0001597, </w:t>
      </w:r>
      <w:proofErr w:type="spellStart"/>
      <w:r w:rsidRPr="00410327">
        <w:rPr>
          <w:rFonts w:cs="Arial"/>
          <w:b/>
          <w:lang w:val="es-UY"/>
        </w:rPr>
        <w:t>Ent</w:t>
      </w:r>
      <w:proofErr w:type="spellEnd"/>
      <w:r w:rsidRPr="00410327">
        <w:rPr>
          <w:rFonts w:cs="Arial"/>
          <w:b/>
          <w:lang w:val="es-UY"/>
        </w:rPr>
        <w:t>. N° 1200/16)</w:t>
      </w:r>
    </w:p>
    <w:p w:rsidR="00410327" w:rsidRPr="00410327" w:rsidRDefault="00410327" w:rsidP="0041032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410327" w:rsidRPr="00410327" w:rsidRDefault="00410327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7B0E2E" w:rsidRDefault="007B0E2E" w:rsidP="00410327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Pr="00805833">
        <w:rPr>
          <w:lang w:val="es-UY"/>
        </w:rPr>
        <w:t xml:space="preserve">las actuaciones remitidas por </w:t>
      </w:r>
      <w:r w:rsidR="00B913FE">
        <w:rPr>
          <w:lang w:val="es-UY"/>
        </w:rPr>
        <w:t>e</w:t>
      </w:r>
      <w:r>
        <w:rPr>
          <w:lang w:val="es-UY"/>
        </w:rPr>
        <w:t xml:space="preserve">l Ministerio del Interior, referentes al Remate de Vehículos Automotores en desuso y a la Vista </w:t>
      </w:r>
      <w:r w:rsidR="00410327">
        <w:rPr>
          <w:lang w:val="es-UY"/>
        </w:rPr>
        <w:t xml:space="preserve">          </w:t>
      </w:r>
      <w:r>
        <w:rPr>
          <w:lang w:val="es-UY"/>
        </w:rPr>
        <w:t>Nº 1/2015,  pertenecientes a dicha Secretaría de Estado;</w:t>
      </w:r>
    </w:p>
    <w:p w:rsidR="00410327" w:rsidRDefault="007B0E2E" w:rsidP="00410327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>
        <w:rPr>
          <w:b/>
          <w:lang w:val="es-UY"/>
        </w:rPr>
        <w:t xml:space="preserve"> </w:t>
      </w:r>
      <w:r w:rsidRPr="00805833">
        <w:rPr>
          <w:lang w:val="es-UY"/>
        </w:rPr>
        <w:t xml:space="preserve">que </w:t>
      </w:r>
      <w:r>
        <w:rPr>
          <w:lang w:val="es-UY"/>
        </w:rPr>
        <w:t>por Resolución adoptada por el Ministerio del Interior con fecha 9 de octubre del 2015,  se dispuso la venta en remate público de los vehículos propiedad del Estado, detallados en la nómina adjunta;</w:t>
      </w:r>
    </w:p>
    <w:p w:rsidR="00410327" w:rsidRDefault="007B0E2E" w:rsidP="00410327">
      <w:pPr>
        <w:spacing w:line="360" w:lineRule="auto"/>
        <w:ind w:firstLine="2835"/>
        <w:jc w:val="both"/>
        <w:rPr>
          <w:lang w:val="es-UY"/>
        </w:rPr>
      </w:pPr>
      <w:r w:rsidRPr="0017315F">
        <w:rPr>
          <w:b/>
          <w:lang w:val="es-UY"/>
        </w:rPr>
        <w:t>2</w:t>
      </w:r>
      <w:r>
        <w:rPr>
          <w:b/>
          <w:lang w:val="es-UY"/>
        </w:rPr>
        <w:t>)</w:t>
      </w:r>
      <w:r>
        <w:rPr>
          <w:lang w:val="es-UY"/>
        </w:rPr>
        <w:t xml:space="preserve"> que s</w:t>
      </w:r>
      <w:r w:rsidRPr="00CE0B0C">
        <w:rPr>
          <w:lang w:val="es-UY"/>
        </w:rPr>
        <w:t>e realizaron publicaciones en: Diario Oficial</w:t>
      </w:r>
      <w:r>
        <w:rPr>
          <w:lang w:val="es-UY"/>
        </w:rPr>
        <w:t>,</w:t>
      </w:r>
      <w:r w:rsidRPr="00CE0B0C">
        <w:rPr>
          <w:lang w:val="es-UY"/>
        </w:rPr>
        <w:t xml:space="preserve"> </w:t>
      </w:r>
      <w:r>
        <w:rPr>
          <w:lang w:val="es-UY"/>
        </w:rPr>
        <w:t>de fecha 5</w:t>
      </w:r>
      <w:r w:rsidR="00410327">
        <w:rPr>
          <w:lang w:val="es-UY"/>
        </w:rPr>
        <w:t>/</w:t>
      </w:r>
      <w:r>
        <w:rPr>
          <w:lang w:val="es-UY"/>
        </w:rPr>
        <w:t>10</w:t>
      </w:r>
      <w:r w:rsidR="00410327">
        <w:rPr>
          <w:lang w:val="es-UY"/>
        </w:rPr>
        <w:t>/</w:t>
      </w:r>
      <w:r>
        <w:rPr>
          <w:lang w:val="es-UY"/>
        </w:rPr>
        <w:t xml:space="preserve">2015 </w:t>
      </w:r>
      <w:r w:rsidRPr="00CE0B0C">
        <w:rPr>
          <w:lang w:val="es-UY"/>
        </w:rPr>
        <w:t xml:space="preserve"> y  </w:t>
      </w:r>
      <w:r>
        <w:rPr>
          <w:lang w:val="es-UY"/>
        </w:rPr>
        <w:t xml:space="preserve">página web de la </w:t>
      </w:r>
      <w:r>
        <w:rPr>
          <w:rFonts w:cs="Arial"/>
        </w:rPr>
        <w:t>Agencia de Compras y Contrataciones Estatales (ACCE)</w:t>
      </w:r>
      <w:r>
        <w:rPr>
          <w:lang w:val="es-UY"/>
        </w:rPr>
        <w:t xml:space="preserve"> de  fecha 1º</w:t>
      </w:r>
      <w:r w:rsidR="00410327">
        <w:rPr>
          <w:lang w:val="es-UY"/>
        </w:rPr>
        <w:t>/</w:t>
      </w:r>
      <w:r>
        <w:rPr>
          <w:lang w:val="es-UY"/>
        </w:rPr>
        <w:t>10</w:t>
      </w:r>
      <w:r w:rsidR="00410327">
        <w:rPr>
          <w:lang w:val="es-UY"/>
        </w:rPr>
        <w:t>/</w:t>
      </w:r>
      <w:r>
        <w:rPr>
          <w:lang w:val="es-UY"/>
        </w:rPr>
        <w:t>2015;</w:t>
      </w:r>
    </w:p>
    <w:p w:rsidR="00410327" w:rsidRDefault="007B0E2E" w:rsidP="00410327">
      <w:pPr>
        <w:spacing w:line="360" w:lineRule="auto"/>
        <w:ind w:firstLine="2835"/>
        <w:jc w:val="both"/>
        <w:rPr>
          <w:lang w:val="es-UY"/>
        </w:rPr>
      </w:pPr>
      <w:r w:rsidRPr="00B858E4">
        <w:rPr>
          <w:b/>
          <w:lang w:val="es-UY"/>
        </w:rPr>
        <w:t>3)</w:t>
      </w:r>
      <w:r w:rsidR="00B913FE">
        <w:rPr>
          <w:lang w:val="es-UY"/>
        </w:rPr>
        <w:t xml:space="preserve"> que se adjunta</w:t>
      </w:r>
      <w:r>
        <w:rPr>
          <w:lang w:val="es-UY"/>
        </w:rPr>
        <w:t xml:space="preserve"> </w:t>
      </w:r>
      <w:r w:rsidRPr="00CE0B0C">
        <w:rPr>
          <w:lang w:val="es-UY"/>
        </w:rPr>
        <w:t xml:space="preserve">Convenio de Remate de fecha </w:t>
      </w:r>
      <w:r>
        <w:rPr>
          <w:lang w:val="es-UY"/>
        </w:rPr>
        <w:t>14</w:t>
      </w:r>
      <w:r w:rsidRPr="00CE0B0C">
        <w:rPr>
          <w:lang w:val="es-UY"/>
        </w:rPr>
        <w:t xml:space="preserve"> de </w:t>
      </w:r>
      <w:r>
        <w:rPr>
          <w:lang w:val="es-UY"/>
        </w:rPr>
        <w:t>noviembre</w:t>
      </w:r>
      <w:r w:rsidRPr="00CE0B0C">
        <w:rPr>
          <w:lang w:val="es-UY"/>
        </w:rPr>
        <w:t xml:space="preserve"> de</w:t>
      </w:r>
      <w:r>
        <w:rPr>
          <w:lang w:val="es-UY"/>
        </w:rPr>
        <w:t>l 2015</w:t>
      </w:r>
      <w:r w:rsidRPr="00CE0B0C">
        <w:rPr>
          <w:lang w:val="es-UY"/>
        </w:rPr>
        <w:t xml:space="preserve">, entre </w:t>
      </w:r>
      <w:r>
        <w:rPr>
          <w:lang w:val="es-UY"/>
        </w:rPr>
        <w:t xml:space="preserve">el Ministerio del Interior  y los rematadores designados como Administradores: Carlos </w:t>
      </w:r>
      <w:proofErr w:type="spellStart"/>
      <w:r>
        <w:rPr>
          <w:lang w:val="es-UY"/>
        </w:rPr>
        <w:t>Musetti</w:t>
      </w:r>
      <w:proofErr w:type="spellEnd"/>
      <w:r>
        <w:rPr>
          <w:lang w:val="es-UY"/>
        </w:rPr>
        <w:t xml:space="preserve">, Nicolás </w:t>
      </w:r>
      <w:proofErr w:type="spellStart"/>
      <w:r>
        <w:rPr>
          <w:lang w:val="es-UY"/>
        </w:rPr>
        <w:t>Pisú</w:t>
      </w:r>
      <w:proofErr w:type="spellEnd"/>
      <w:r>
        <w:rPr>
          <w:lang w:val="es-UY"/>
        </w:rPr>
        <w:t xml:space="preserve"> y</w:t>
      </w:r>
      <w:r w:rsidRPr="00CE0B0C">
        <w:rPr>
          <w:lang w:val="es-UY"/>
        </w:rPr>
        <w:t xml:space="preserve"> Michel Mauad</w:t>
      </w:r>
      <w:r>
        <w:rPr>
          <w:lang w:val="es-UY"/>
        </w:rPr>
        <w:t>;</w:t>
      </w:r>
    </w:p>
    <w:p w:rsidR="00410327" w:rsidRDefault="007B0E2E" w:rsidP="00410327">
      <w:pPr>
        <w:spacing w:line="360" w:lineRule="auto"/>
        <w:ind w:firstLine="2835"/>
        <w:jc w:val="both"/>
        <w:rPr>
          <w:lang w:val="es-UY"/>
        </w:rPr>
      </w:pPr>
      <w:r w:rsidRPr="00B858E4">
        <w:rPr>
          <w:b/>
          <w:lang w:val="es-UY"/>
        </w:rPr>
        <w:t>4)</w:t>
      </w:r>
      <w:r>
        <w:rPr>
          <w:b/>
          <w:lang w:val="es-UY"/>
        </w:rPr>
        <w:t xml:space="preserve"> </w:t>
      </w:r>
      <w:r>
        <w:rPr>
          <w:lang w:val="es-UY"/>
        </w:rPr>
        <w:t xml:space="preserve">que consta, Acta de fecha 14 de noviembre del 2015, </w:t>
      </w:r>
      <w:r w:rsidR="00B913FE">
        <w:rPr>
          <w:lang w:val="es-UY"/>
        </w:rPr>
        <w:t>en la cual se detallan por lote</w:t>
      </w:r>
      <w:r>
        <w:rPr>
          <w:lang w:val="es-UY"/>
        </w:rPr>
        <w:t xml:space="preserve"> cada uno de los adquirentes de la referida subasta;</w:t>
      </w:r>
    </w:p>
    <w:p w:rsidR="00410327" w:rsidRDefault="007B0E2E" w:rsidP="00410327">
      <w:pPr>
        <w:spacing w:line="360" w:lineRule="auto"/>
        <w:ind w:firstLine="2835"/>
        <w:jc w:val="both"/>
        <w:rPr>
          <w:lang w:val="es-UY"/>
        </w:rPr>
      </w:pPr>
      <w:r>
        <w:rPr>
          <w:b/>
          <w:lang w:val="es-UY"/>
        </w:rPr>
        <w:t xml:space="preserve">5) </w:t>
      </w:r>
      <w:r w:rsidR="00B913FE">
        <w:rPr>
          <w:lang w:val="es-UY"/>
        </w:rPr>
        <w:t>que luce</w:t>
      </w:r>
      <w:r>
        <w:rPr>
          <w:lang w:val="es-UY"/>
        </w:rPr>
        <w:t xml:space="preserve"> Resolución adoptada por el Ministro del Interior con fecha 14 de enero del 2016, por la que se convalidó el procedimiento de venta por Remate Oficial y Público y a la Vista Nº 1/2015 de vehículos automotores en desuso, pertenecientes al citado Ministerio, cuyo producido as</w:t>
      </w:r>
      <w:r w:rsidR="00410327">
        <w:rPr>
          <w:lang w:val="es-UY"/>
        </w:rPr>
        <w:t>cendió a la suma de U$S 138.100</w:t>
      </w:r>
      <w:r w:rsidR="00DC796C">
        <w:rPr>
          <w:lang w:val="es-UY"/>
        </w:rPr>
        <w:t>;</w:t>
      </w:r>
    </w:p>
    <w:p w:rsidR="00410327" w:rsidRDefault="007B0E2E" w:rsidP="00410327">
      <w:pPr>
        <w:spacing w:line="360" w:lineRule="auto"/>
        <w:ind w:firstLine="2835"/>
        <w:jc w:val="both"/>
        <w:rPr>
          <w:lang w:val="es-UY"/>
        </w:rPr>
      </w:pPr>
      <w:r w:rsidRPr="00B858E4">
        <w:rPr>
          <w:b/>
          <w:lang w:val="es-UY"/>
        </w:rPr>
        <w:lastRenderedPageBreak/>
        <w:t>6)</w:t>
      </w:r>
      <w:r w:rsidR="00140830">
        <w:rPr>
          <w:lang w:val="es-UY"/>
        </w:rPr>
        <w:t xml:space="preserve"> que se adjunta</w:t>
      </w:r>
      <w:r>
        <w:rPr>
          <w:lang w:val="es-UY"/>
        </w:rPr>
        <w:t xml:space="preserve"> rendición conteniendo copias de recibos ofic</w:t>
      </w:r>
      <w:r w:rsidR="00140830">
        <w:rPr>
          <w:lang w:val="es-UY"/>
        </w:rPr>
        <w:t xml:space="preserve">iales y depósitos bancarios, </w:t>
      </w:r>
      <w:r>
        <w:rPr>
          <w:lang w:val="es-UY"/>
        </w:rPr>
        <w:t>y detalle de recaudación en dólares americanos: U$S 110.802 y en pesos uruguayos: $ 820.650;</w:t>
      </w:r>
    </w:p>
    <w:p w:rsidR="007B0E2E" w:rsidRDefault="007B0E2E" w:rsidP="00410327">
      <w:pPr>
        <w:spacing w:line="360" w:lineRule="auto"/>
        <w:ind w:firstLine="2835"/>
        <w:jc w:val="both"/>
        <w:rPr>
          <w:lang w:val="es-UY"/>
        </w:rPr>
      </w:pPr>
      <w:r>
        <w:rPr>
          <w:b/>
          <w:lang w:val="es-UY"/>
        </w:rPr>
        <w:t xml:space="preserve">7) </w:t>
      </w:r>
      <w:r>
        <w:rPr>
          <w:lang w:val="es-UY"/>
        </w:rPr>
        <w:t>que se agrega, constancia del M</w:t>
      </w:r>
      <w:r w:rsidR="00DC796C">
        <w:rPr>
          <w:lang w:val="es-UY"/>
        </w:rPr>
        <w:t xml:space="preserve">inisterio de </w:t>
      </w:r>
      <w:r>
        <w:rPr>
          <w:lang w:val="es-UY"/>
        </w:rPr>
        <w:t>E</w:t>
      </w:r>
      <w:r w:rsidR="00DC796C">
        <w:rPr>
          <w:lang w:val="es-UY"/>
        </w:rPr>
        <w:t xml:space="preserve">conomía y </w:t>
      </w:r>
      <w:r>
        <w:rPr>
          <w:lang w:val="es-UY"/>
        </w:rPr>
        <w:t>F</w:t>
      </w:r>
      <w:r w:rsidR="00DC796C">
        <w:rPr>
          <w:lang w:val="es-UY"/>
        </w:rPr>
        <w:t>inanzas</w:t>
      </w:r>
      <w:r>
        <w:rPr>
          <w:lang w:val="es-UY"/>
        </w:rPr>
        <w:t xml:space="preserve"> de ingresos: Depósito del Inciso 04: “Ministerio del Interior” de fecha 4</w:t>
      </w:r>
      <w:r w:rsidR="00DC796C">
        <w:rPr>
          <w:lang w:val="es-UY"/>
        </w:rPr>
        <w:t>/</w:t>
      </w:r>
      <w:r>
        <w:rPr>
          <w:lang w:val="es-UY"/>
        </w:rPr>
        <w:t>02</w:t>
      </w:r>
      <w:r w:rsidR="00DC796C">
        <w:rPr>
          <w:lang w:val="es-UY"/>
        </w:rPr>
        <w:t>/</w:t>
      </w:r>
      <w:r>
        <w:rPr>
          <w:lang w:val="es-UY"/>
        </w:rPr>
        <w:t xml:space="preserve">2016 en el BROU, por la suma de $ 4:263.268;  </w:t>
      </w:r>
    </w:p>
    <w:p w:rsidR="007B0E2E" w:rsidRDefault="007B0E2E" w:rsidP="00410327">
      <w:pPr>
        <w:spacing w:line="360" w:lineRule="auto"/>
        <w:ind w:firstLine="851"/>
        <w:jc w:val="both"/>
        <w:rPr>
          <w:lang w:val="es-UY"/>
        </w:rPr>
      </w:pPr>
      <w:r>
        <w:rPr>
          <w:b/>
          <w:lang w:val="es-UY"/>
        </w:rPr>
        <w:t xml:space="preserve">CONSIDERANDO: </w:t>
      </w:r>
      <w:r w:rsidRPr="00C96EBC">
        <w:rPr>
          <w:lang w:val="es-UY"/>
        </w:rPr>
        <w:t xml:space="preserve">que se dio cumplimiento a lo dispuesto por </w:t>
      </w:r>
      <w:r>
        <w:rPr>
          <w:lang w:val="es-UY"/>
        </w:rPr>
        <w:t>los</w:t>
      </w:r>
      <w:r w:rsidRPr="00C96EBC">
        <w:rPr>
          <w:lang w:val="es-UY"/>
        </w:rPr>
        <w:t xml:space="preserve"> </w:t>
      </w:r>
      <w:r w:rsidR="00DC796C">
        <w:rPr>
          <w:lang w:val="es-UY"/>
        </w:rPr>
        <w:t>A</w:t>
      </w:r>
      <w:r w:rsidRPr="00C96EBC">
        <w:rPr>
          <w:lang w:val="es-UY"/>
        </w:rPr>
        <w:t>rtículo</w:t>
      </w:r>
      <w:r>
        <w:rPr>
          <w:lang w:val="es-UY"/>
        </w:rPr>
        <w:t>s 132,</w:t>
      </w:r>
      <w:r w:rsidRPr="00C96EBC">
        <w:rPr>
          <w:lang w:val="es-UY"/>
        </w:rPr>
        <w:t xml:space="preserve"> 137 y </w:t>
      </w:r>
      <w:r>
        <w:rPr>
          <w:lang w:val="es-UY"/>
        </w:rPr>
        <w:t>concordantes</w:t>
      </w:r>
      <w:r w:rsidRPr="00C96EBC">
        <w:rPr>
          <w:lang w:val="es-UY"/>
        </w:rPr>
        <w:t xml:space="preserve"> del T</w:t>
      </w:r>
      <w:r>
        <w:rPr>
          <w:lang w:val="es-UY"/>
        </w:rPr>
        <w:t>.</w:t>
      </w:r>
      <w:r w:rsidRPr="00C96EBC">
        <w:rPr>
          <w:lang w:val="es-UY"/>
        </w:rPr>
        <w:t>O</w:t>
      </w:r>
      <w:r>
        <w:rPr>
          <w:lang w:val="es-UY"/>
        </w:rPr>
        <w:t>.</w:t>
      </w:r>
      <w:r w:rsidRPr="00C96EBC">
        <w:rPr>
          <w:lang w:val="es-UY"/>
        </w:rPr>
        <w:t>C</w:t>
      </w:r>
      <w:r>
        <w:rPr>
          <w:lang w:val="es-UY"/>
        </w:rPr>
        <w:t>.</w:t>
      </w:r>
      <w:r w:rsidRPr="00C96EBC">
        <w:rPr>
          <w:lang w:val="es-UY"/>
        </w:rPr>
        <w:t>A</w:t>
      </w:r>
      <w:r>
        <w:rPr>
          <w:lang w:val="es-UY"/>
        </w:rPr>
        <w:t>.</w:t>
      </w:r>
      <w:r w:rsidRPr="00C96EBC">
        <w:rPr>
          <w:lang w:val="es-UY"/>
        </w:rPr>
        <w:t>F</w:t>
      </w:r>
      <w:r>
        <w:rPr>
          <w:lang w:val="es-UY"/>
        </w:rPr>
        <w:t>.</w:t>
      </w:r>
      <w:r w:rsidRPr="00C96EBC">
        <w:rPr>
          <w:lang w:val="es-UY"/>
        </w:rPr>
        <w:t xml:space="preserve">;   </w:t>
      </w:r>
    </w:p>
    <w:p w:rsidR="007B0E2E" w:rsidRPr="00516CDA" w:rsidRDefault="007B0E2E" w:rsidP="00410327">
      <w:pPr>
        <w:spacing w:line="360" w:lineRule="auto"/>
        <w:ind w:firstLine="851"/>
        <w:jc w:val="both"/>
        <w:rPr>
          <w:b/>
          <w:lang w:val="es-UY"/>
        </w:rPr>
      </w:pPr>
      <w:r w:rsidRPr="00C96EBC">
        <w:rPr>
          <w:b/>
          <w:lang w:val="es-UY"/>
        </w:rPr>
        <w:t>ATENTO:</w:t>
      </w:r>
      <w:r>
        <w:rPr>
          <w:lang w:val="es-UY"/>
        </w:rPr>
        <w:t xml:space="preserve"> a lo precedentemente expuesto;</w:t>
      </w:r>
      <w:r w:rsidRPr="00C96EBC">
        <w:rPr>
          <w:lang w:val="es-UY"/>
        </w:rPr>
        <w:t xml:space="preserve">                                                                                </w:t>
      </w:r>
    </w:p>
    <w:p w:rsidR="007B0E2E" w:rsidRPr="00410327" w:rsidRDefault="007B0E2E" w:rsidP="00410327">
      <w:pPr>
        <w:spacing w:line="360" w:lineRule="auto"/>
        <w:ind w:firstLine="708"/>
        <w:jc w:val="both"/>
        <w:rPr>
          <w:b/>
          <w:lang w:val="es-UY"/>
        </w:rPr>
      </w:pPr>
      <w:r w:rsidRPr="00C96EBC">
        <w:rPr>
          <w:b/>
          <w:lang w:val="es-UY"/>
        </w:rPr>
        <w:t xml:space="preserve">                           EL TRIBUNAL ACUERDA</w:t>
      </w:r>
    </w:p>
    <w:p w:rsidR="007B0E2E" w:rsidRDefault="007B0E2E" w:rsidP="00410327">
      <w:pPr>
        <w:numPr>
          <w:ilvl w:val="0"/>
          <w:numId w:val="1"/>
        </w:numPr>
        <w:tabs>
          <w:tab w:val="clear" w:pos="1260"/>
          <w:tab w:val="num" w:pos="284"/>
        </w:tabs>
        <w:spacing w:line="360" w:lineRule="auto"/>
        <w:ind w:left="284" w:hanging="284"/>
        <w:jc w:val="both"/>
        <w:rPr>
          <w:lang w:val="es-UY"/>
        </w:rPr>
      </w:pPr>
      <w:r>
        <w:t>Cométese a la Contadora Auditora destacada ante dicha Secretaría de Estado el control de la efectiva versión de lo recaudado en el Objeto del Gasto correspondiente</w:t>
      </w:r>
      <w:r w:rsidR="00410327">
        <w:t>;</w:t>
      </w:r>
    </w:p>
    <w:p w:rsidR="007B0E2E" w:rsidRDefault="007B0E2E" w:rsidP="00410327">
      <w:pPr>
        <w:numPr>
          <w:ilvl w:val="0"/>
          <w:numId w:val="1"/>
        </w:numPr>
        <w:tabs>
          <w:tab w:val="clear" w:pos="1260"/>
          <w:tab w:val="num" w:pos="284"/>
        </w:tabs>
        <w:spacing w:line="360" w:lineRule="auto"/>
        <w:ind w:left="0" w:firstLine="0"/>
        <w:jc w:val="both"/>
        <w:rPr>
          <w:lang w:val="es-UY"/>
        </w:rPr>
      </w:pPr>
      <w:r>
        <w:t>Comuníquese a la Contadora Auditora</w:t>
      </w:r>
      <w:r w:rsidR="00410327">
        <w:t>;</w:t>
      </w:r>
    </w:p>
    <w:p w:rsidR="007B0E2E" w:rsidRPr="005543B7" w:rsidRDefault="007B0E2E" w:rsidP="00410327">
      <w:pPr>
        <w:numPr>
          <w:ilvl w:val="0"/>
          <w:numId w:val="1"/>
        </w:numPr>
        <w:tabs>
          <w:tab w:val="clear" w:pos="1260"/>
          <w:tab w:val="num" w:pos="284"/>
        </w:tabs>
        <w:spacing w:line="360" w:lineRule="auto"/>
        <w:ind w:left="0" w:firstLine="0"/>
        <w:jc w:val="both"/>
        <w:rPr>
          <w:lang w:val="es-UY"/>
        </w:rPr>
      </w:pPr>
      <w:r>
        <w:rPr>
          <w:lang w:val="es-UY"/>
        </w:rPr>
        <w:t>Devuélvase.</w:t>
      </w:r>
    </w:p>
    <w:p w:rsidR="007B0E2E" w:rsidRDefault="007B0E2E" w:rsidP="00410327">
      <w:pPr>
        <w:spacing w:line="360" w:lineRule="auto"/>
        <w:jc w:val="both"/>
        <w:rPr>
          <w:lang w:val="es-UY"/>
        </w:rPr>
      </w:pPr>
    </w:p>
    <w:p w:rsidR="007B0E2E" w:rsidRDefault="007B0E2E" w:rsidP="00410327">
      <w:pPr>
        <w:spacing w:line="360" w:lineRule="auto"/>
        <w:jc w:val="both"/>
        <w:rPr>
          <w:rFonts w:cs="Arial"/>
        </w:rPr>
      </w:pPr>
    </w:p>
    <w:p w:rsidR="00410327" w:rsidRDefault="00410327" w:rsidP="00410327">
      <w:pPr>
        <w:spacing w:line="360" w:lineRule="auto"/>
        <w:jc w:val="both"/>
        <w:rPr>
          <w:rFonts w:cs="Arial"/>
        </w:rPr>
      </w:pPr>
    </w:p>
    <w:p w:rsidR="007B0E2E" w:rsidRDefault="00410327" w:rsidP="00410327">
      <w:pPr>
        <w:spacing w:line="360" w:lineRule="auto"/>
        <w:jc w:val="both"/>
        <w:rPr>
          <w:lang w:val="es-UY"/>
        </w:rPr>
      </w:pPr>
      <w:proofErr w:type="spellStart"/>
      <w:r>
        <w:rPr>
          <w:rFonts w:cs="Arial"/>
        </w:rPr>
        <w:t>bf</w:t>
      </w:r>
      <w:proofErr w:type="spellEnd"/>
    </w:p>
    <w:p w:rsidR="007B0E2E" w:rsidRDefault="007B0E2E" w:rsidP="00410327">
      <w:pPr>
        <w:spacing w:line="360" w:lineRule="auto"/>
        <w:jc w:val="both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p w:rsidR="007B0E2E" w:rsidRDefault="007B0E2E" w:rsidP="00984BC8">
      <w:pPr>
        <w:spacing w:line="360" w:lineRule="auto"/>
        <w:rPr>
          <w:lang w:val="es-UY"/>
        </w:rPr>
      </w:pPr>
    </w:p>
    <w:sectPr w:rsidR="007B0E2E" w:rsidSect="009125EA">
      <w:footerReference w:type="even" r:id="rId8"/>
      <w:footerReference w:type="default" r:id="rId9"/>
      <w:pgSz w:w="11906" w:h="16838" w:code="9"/>
      <w:pgMar w:top="3402" w:right="1701" w:bottom="1134" w:left="1701" w:header="720" w:footer="720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2E" w:rsidRDefault="007B0E2E">
      <w:r>
        <w:separator/>
      </w:r>
    </w:p>
  </w:endnote>
  <w:endnote w:type="continuationSeparator" w:id="0">
    <w:p w:rsidR="007B0E2E" w:rsidRDefault="007B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2E" w:rsidRDefault="007B0E2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B0E2E" w:rsidRDefault="007B0E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2E" w:rsidRDefault="007B0E2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25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B0E2E" w:rsidRDefault="007B0E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2E" w:rsidRDefault="007B0E2E">
      <w:r>
        <w:separator/>
      </w:r>
    </w:p>
  </w:footnote>
  <w:footnote w:type="continuationSeparator" w:id="0">
    <w:p w:rsidR="007B0E2E" w:rsidRDefault="007B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A43EE"/>
    <w:multiLevelType w:val="hybridMultilevel"/>
    <w:tmpl w:val="ABA8F5A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7415F"/>
    <w:multiLevelType w:val="hybridMultilevel"/>
    <w:tmpl w:val="04FE0400"/>
    <w:lvl w:ilvl="0" w:tplc="BE1A787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17961"/>
    <w:rsid w:val="00046B1F"/>
    <w:rsid w:val="000913CD"/>
    <w:rsid w:val="000C3C30"/>
    <w:rsid w:val="000D576D"/>
    <w:rsid w:val="00140830"/>
    <w:rsid w:val="00142088"/>
    <w:rsid w:val="00142202"/>
    <w:rsid w:val="0017315F"/>
    <w:rsid w:val="00177A3A"/>
    <w:rsid w:val="00192CDE"/>
    <w:rsid w:val="001D2507"/>
    <w:rsid w:val="00235DB9"/>
    <w:rsid w:val="00250C17"/>
    <w:rsid w:val="00351EC1"/>
    <w:rsid w:val="003608FD"/>
    <w:rsid w:val="003947C5"/>
    <w:rsid w:val="003B25F0"/>
    <w:rsid w:val="00401F19"/>
    <w:rsid w:val="00410327"/>
    <w:rsid w:val="0041797D"/>
    <w:rsid w:val="004436DC"/>
    <w:rsid w:val="0045449D"/>
    <w:rsid w:val="00461524"/>
    <w:rsid w:val="00471B15"/>
    <w:rsid w:val="00482A1E"/>
    <w:rsid w:val="004B73DC"/>
    <w:rsid w:val="004D4E70"/>
    <w:rsid w:val="00516CDA"/>
    <w:rsid w:val="005543B7"/>
    <w:rsid w:val="00584E84"/>
    <w:rsid w:val="005D3CEA"/>
    <w:rsid w:val="006146C8"/>
    <w:rsid w:val="00615B1F"/>
    <w:rsid w:val="006768F9"/>
    <w:rsid w:val="006827D8"/>
    <w:rsid w:val="007014C0"/>
    <w:rsid w:val="007854F1"/>
    <w:rsid w:val="00797BE8"/>
    <w:rsid w:val="007B0E2E"/>
    <w:rsid w:val="007F0065"/>
    <w:rsid w:val="00805833"/>
    <w:rsid w:val="00832752"/>
    <w:rsid w:val="00841AD4"/>
    <w:rsid w:val="00844FEE"/>
    <w:rsid w:val="00870FEB"/>
    <w:rsid w:val="008C3717"/>
    <w:rsid w:val="008C51BA"/>
    <w:rsid w:val="008E25E7"/>
    <w:rsid w:val="009125EA"/>
    <w:rsid w:val="0091504B"/>
    <w:rsid w:val="00917F1B"/>
    <w:rsid w:val="00925854"/>
    <w:rsid w:val="00965303"/>
    <w:rsid w:val="00984BC8"/>
    <w:rsid w:val="009F781C"/>
    <w:rsid w:val="00A0059B"/>
    <w:rsid w:val="00A2631A"/>
    <w:rsid w:val="00A35845"/>
    <w:rsid w:val="00A63393"/>
    <w:rsid w:val="00A67E42"/>
    <w:rsid w:val="00AE0D10"/>
    <w:rsid w:val="00B173EC"/>
    <w:rsid w:val="00B55C75"/>
    <w:rsid w:val="00B858E4"/>
    <w:rsid w:val="00B913FE"/>
    <w:rsid w:val="00BB1269"/>
    <w:rsid w:val="00BB26B9"/>
    <w:rsid w:val="00BB371B"/>
    <w:rsid w:val="00C14AEC"/>
    <w:rsid w:val="00C462EE"/>
    <w:rsid w:val="00C904D4"/>
    <w:rsid w:val="00C96EBC"/>
    <w:rsid w:val="00CB64D7"/>
    <w:rsid w:val="00CE002C"/>
    <w:rsid w:val="00CE0B0C"/>
    <w:rsid w:val="00CF6FC6"/>
    <w:rsid w:val="00D03F23"/>
    <w:rsid w:val="00D44662"/>
    <w:rsid w:val="00D91B5E"/>
    <w:rsid w:val="00DB057F"/>
    <w:rsid w:val="00DC796C"/>
    <w:rsid w:val="00DF72AF"/>
    <w:rsid w:val="00DF72B1"/>
    <w:rsid w:val="00E01698"/>
    <w:rsid w:val="00E02A46"/>
    <w:rsid w:val="00E44B8D"/>
    <w:rsid w:val="00E60D6B"/>
    <w:rsid w:val="00E74699"/>
    <w:rsid w:val="00EA49BA"/>
    <w:rsid w:val="00ED37A9"/>
    <w:rsid w:val="00F50692"/>
    <w:rsid w:val="00F634C6"/>
    <w:rsid w:val="00F8530A"/>
    <w:rsid w:val="00FD3CB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461524"/>
    <w:pPr>
      <w:keepNext/>
      <w:jc w:val="center"/>
      <w:outlineLvl w:val="1"/>
    </w:pPr>
    <w:rPr>
      <w:rFonts w:ascii="Times New Roman" w:eastAsia="Calibri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25E7"/>
    <w:rPr>
      <w:rFonts w:ascii="Arial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8E25E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8C51BA"/>
    <w:rPr>
      <w:rFonts w:ascii="Arial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461524"/>
    <w:pPr>
      <w:keepNext/>
      <w:jc w:val="center"/>
      <w:outlineLvl w:val="1"/>
    </w:pPr>
    <w:rPr>
      <w:rFonts w:ascii="Times New Roman" w:eastAsia="Calibri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25E7"/>
    <w:rPr>
      <w:rFonts w:ascii="Arial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8E25E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8C51BA"/>
    <w:rPr>
      <w:rFonts w:ascii="Arial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2016-17-1-0001597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2016-17-1-0001597</dc:title>
  <dc:creator>MARIZA GONZALEZ PADILLA</dc:creator>
  <cp:lastModifiedBy>Tribunal1</cp:lastModifiedBy>
  <cp:revision>8</cp:revision>
  <cp:lastPrinted>2016-04-11T19:03:00Z</cp:lastPrinted>
  <dcterms:created xsi:type="dcterms:W3CDTF">2016-04-11T15:30:00Z</dcterms:created>
  <dcterms:modified xsi:type="dcterms:W3CDTF">2016-04-11T19:04:00Z</dcterms:modified>
</cp:coreProperties>
</file>