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CD" w:rsidRPr="00786EEB" w:rsidRDefault="00AD32C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1073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D32CD" w:rsidRDefault="00AD32C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D32CD" w:rsidRPr="00AD32CD" w:rsidRDefault="00AD32CD" w:rsidP="00AD32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D32C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D32CD" w:rsidRPr="00AD32CD" w:rsidRDefault="00AD32CD" w:rsidP="00AD32C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D32CD" w:rsidRPr="00AD32CD" w:rsidRDefault="00AD32CD" w:rsidP="00AD32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D32C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D32CD" w:rsidRPr="00AD32CD" w:rsidRDefault="00AD32CD" w:rsidP="00AD32C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D32CD" w:rsidRPr="00AD32CD" w:rsidRDefault="00AD32CD" w:rsidP="00AD32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D32CD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AD32CD">
        <w:rPr>
          <w:rFonts w:ascii="Helvetica" w:hAnsi="Helvetica"/>
          <w:b/>
          <w:sz w:val="24"/>
          <w:szCs w:val="24"/>
          <w:lang w:val="es-ES_tradnl"/>
        </w:rPr>
        <w:t>6 DE ABRIL DE 2016</w:t>
      </w:r>
    </w:p>
    <w:p w:rsidR="00AD32CD" w:rsidRPr="00AD32CD" w:rsidRDefault="00AD32CD" w:rsidP="00AD32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D32CD" w:rsidRPr="00AD32CD" w:rsidRDefault="00AD32CD" w:rsidP="00AD32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AD32CD">
        <w:rPr>
          <w:rFonts w:ascii="Arial" w:hAnsi="Arial" w:cs="Arial"/>
          <w:b/>
          <w:sz w:val="24"/>
          <w:szCs w:val="24"/>
          <w:lang w:val="es-AR"/>
        </w:rPr>
        <w:t xml:space="preserve">(E. E. Nº 2016-17-1-0001041, </w:t>
      </w:r>
      <w:proofErr w:type="spellStart"/>
      <w:r w:rsidRPr="00AD32CD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AD32CD">
        <w:rPr>
          <w:rFonts w:ascii="Arial" w:hAnsi="Arial" w:cs="Arial"/>
          <w:b/>
          <w:sz w:val="24"/>
          <w:szCs w:val="24"/>
          <w:lang w:val="es-AR"/>
        </w:rPr>
        <w:t>. i</w:t>
      </w:r>
      <w:r>
        <w:rPr>
          <w:rFonts w:ascii="Arial" w:hAnsi="Arial" w:cs="Arial"/>
          <w:b/>
          <w:sz w:val="24"/>
          <w:szCs w:val="24"/>
          <w:lang w:val="es-AR"/>
        </w:rPr>
        <w:t>niciada</w:t>
      </w:r>
      <w:r w:rsidRPr="00AD32CD">
        <w:rPr>
          <w:rFonts w:ascii="Arial" w:hAnsi="Arial" w:cs="Arial"/>
          <w:b/>
          <w:sz w:val="24"/>
          <w:szCs w:val="24"/>
          <w:lang w:val="es-AR"/>
        </w:rPr>
        <w:t>)</w:t>
      </w:r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es-ES"/>
        </w:rPr>
      </w:pPr>
    </w:p>
    <w:p w:rsidR="00AD32CD" w:rsidRDefault="00A65515" w:rsidP="00AD32C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="00AD32C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AD32CD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5E6C8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intervenció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4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AD32CD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nero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D32CD" w:rsidRDefault="00A65515" w:rsidP="00AD32C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ora Auditora destacada observó</w:t>
      </w:r>
      <w:r w:rsidR="005E6C8F">
        <w:rPr>
          <w:rFonts w:ascii="Arial" w:eastAsia="Times New Roman" w:hAnsi="Arial" w:cs="Arial"/>
          <w:sz w:val="24"/>
          <w:szCs w:val="24"/>
          <w:lang w:eastAsia="es-ES"/>
        </w:rPr>
        <w:t xml:space="preserve"> un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gasto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5E6C8F">
        <w:rPr>
          <w:rFonts w:ascii="Arial" w:eastAsia="Times New Roman" w:hAnsi="Arial" w:cs="Arial"/>
          <w:sz w:val="24"/>
          <w:szCs w:val="24"/>
          <w:lang w:eastAsia="es-ES"/>
        </w:rPr>
        <w:t>162.175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920DA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 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5E6C8F">
        <w:rPr>
          <w:rFonts w:ascii="Arial" w:eastAsia="Times New Roman" w:hAnsi="Arial" w:cs="Arial"/>
          <w:sz w:val="24"/>
          <w:szCs w:val="24"/>
          <w:lang w:eastAsia="es-ES"/>
        </w:rPr>
        <w:t xml:space="preserve"> noviembre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 xml:space="preserve">por </w:t>
      </w:r>
      <w:r w:rsidR="005E6C8F">
        <w:rPr>
          <w:rFonts w:ascii="Arial" w:eastAsia="Times New Roman" w:hAnsi="Arial" w:cs="Arial"/>
          <w:sz w:val="24"/>
          <w:szCs w:val="24"/>
          <w:lang w:eastAsia="es-ES"/>
        </w:rPr>
        <w:t>car</w:t>
      </w:r>
      <w:r w:rsidR="00AD32CD">
        <w:rPr>
          <w:rFonts w:ascii="Arial" w:eastAsia="Times New Roman" w:hAnsi="Arial" w:cs="Arial"/>
          <w:sz w:val="24"/>
          <w:szCs w:val="24"/>
          <w:lang w:eastAsia="es-ES"/>
        </w:rPr>
        <w:t>ecer de norma legal habilitante;</w:t>
      </w:r>
    </w:p>
    <w:p w:rsidR="00A65515" w:rsidRDefault="00A65515" w:rsidP="00AD32CD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6146A0" w:rsidRDefault="00A65515" w:rsidP="006146A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6146A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6146A0"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475 de la Ley 17.296 de 21 de feb</w:t>
      </w:r>
      <w:r w:rsidR="006146A0">
        <w:rPr>
          <w:rFonts w:ascii="Arial" w:eastAsia="Times New Roman" w:hAnsi="Arial" w:cs="Arial"/>
          <w:sz w:val="24"/>
          <w:szCs w:val="24"/>
          <w:lang w:eastAsia="es-ES"/>
        </w:rPr>
        <w:t>rero de 2001 establece que los 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</w:t>
      </w:r>
      <w:r w:rsidR="006146A0">
        <w:rPr>
          <w:rFonts w:ascii="Arial" w:eastAsia="Times New Roman" w:hAnsi="Arial" w:cs="Arial"/>
          <w:sz w:val="24"/>
          <w:szCs w:val="24"/>
          <w:lang w:eastAsia="es-ES"/>
        </w:rPr>
        <w:t>reiteración que les acuerda el Literal B) del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6146A0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6146A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 w:rsidR="006146A0">
        <w:rPr>
          <w:rFonts w:ascii="Arial" w:eastAsia="Times New Roman" w:hAnsi="Arial" w:cs="Arial"/>
          <w:sz w:val="24"/>
          <w:szCs w:val="24"/>
          <w:lang w:eastAsia="es-ES"/>
        </w:rPr>
        <w:t>ente y a lo establecido por el Artículo 211 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6146A0" w:rsidRDefault="006146A0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6146A0" w:rsidRDefault="006146A0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EL TRIBUNAL ACUERDA</w:t>
      </w:r>
    </w:p>
    <w:p w:rsidR="00A65515" w:rsidRPr="006146A0" w:rsidRDefault="00A65515" w:rsidP="006146A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146A0">
        <w:rPr>
          <w:rFonts w:ascii="Arial" w:eastAsia="Times New Roman" w:hAnsi="Arial" w:cs="Arial"/>
          <w:sz w:val="24"/>
          <w:szCs w:val="24"/>
          <w:lang w:eastAsia="es-ES"/>
        </w:rPr>
        <w:t>Ratificar las observaciones formul</w:t>
      </w:r>
      <w:r w:rsidR="006146A0">
        <w:rPr>
          <w:rFonts w:ascii="Arial" w:eastAsia="Times New Roman" w:hAnsi="Arial" w:cs="Arial"/>
          <w:sz w:val="24"/>
          <w:szCs w:val="24"/>
          <w:lang w:eastAsia="es-ES"/>
        </w:rPr>
        <w:t>adas por la Contadora Auditora d</w:t>
      </w:r>
      <w:r w:rsidRPr="006146A0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6146A0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  <w:bookmarkStart w:id="0" w:name="_GoBack"/>
      <w:bookmarkEnd w:id="0"/>
      <w:r w:rsidRPr="006146A0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Comunicar esta Resolución al Ministerio de Vivienda, Ordenamiento Territorial y Medio Ambi</w:t>
      </w:r>
      <w:r w:rsidR="006146A0">
        <w:rPr>
          <w:rFonts w:ascii="Arial" w:eastAsia="Times New Roman" w:hAnsi="Arial" w:cs="Arial"/>
          <w:sz w:val="24"/>
          <w:szCs w:val="24"/>
          <w:lang w:eastAsia="es-ES"/>
        </w:rPr>
        <w:t>ente y a la Contadora Auditora d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6146A0" w:rsidRPr="006146A0" w:rsidRDefault="00A65515" w:rsidP="006146A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6146A0" w:rsidRDefault="006146A0" w:rsidP="006146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146A0" w:rsidRDefault="006146A0" w:rsidP="006146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146A0" w:rsidRDefault="006146A0" w:rsidP="006146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146A0" w:rsidRDefault="006146A0" w:rsidP="006146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146A0" w:rsidRDefault="006146A0" w:rsidP="006146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9A622A" w:rsidRDefault="006146A0" w:rsidP="006146A0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dc</w:t>
      </w:r>
      <w:proofErr w:type="gramEnd"/>
      <w:r w:rsidRPr="009A622A">
        <w:rPr>
          <w:rFonts w:ascii="Arial" w:hAnsi="Arial" w:cs="Arial"/>
          <w:sz w:val="24"/>
          <w:szCs w:val="24"/>
        </w:rPr>
        <w:t xml:space="preserve"> </w:t>
      </w:r>
    </w:p>
    <w:sectPr w:rsidR="00337F1D" w:rsidRPr="009A622A" w:rsidSect="006146A0">
      <w:footerReference w:type="default" r:id="rId8"/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9A" w:rsidRDefault="0077549A" w:rsidP="007754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F6E8BB0A"/>
    <w:lvl w:ilvl="0" w:tplc="20247246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B7A93"/>
    <w:rsid w:val="000C1ABA"/>
    <w:rsid w:val="000C5586"/>
    <w:rsid w:val="00121061"/>
    <w:rsid w:val="00121BD6"/>
    <w:rsid w:val="00144100"/>
    <w:rsid w:val="00176903"/>
    <w:rsid w:val="002005E8"/>
    <w:rsid w:val="002651F9"/>
    <w:rsid w:val="002A2CC1"/>
    <w:rsid w:val="00337F1D"/>
    <w:rsid w:val="003C333C"/>
    <w:rsid w:val="003E06B8"/>
    <w:rsid w:val="00450623"/>
    <w:rsid w:val="004E5BD8"/>
    <w:rsid w:val="004E6983"/>
    <w:rsid w:val="005326B4"/>
    <w:rsid w:val="00542854"/>
    <w:rsid w:val="005C602B"/>
    <w:rsid w:val="005E6C8F"/>
    <w:rsid w:val="006146A0"/>
    <w:rsid w:val="00643590"/>
    <w:rsid w:val="006A0BAE"/>
    <w:rsid w:val="006A7CBF"/>
    <w:rsid w:val="006B0036"/>
    <w:rsid w:val="006B6186"/>
    <w:rsid w:val="006C7A8B"/>
    <w:rsid w:val="007401B3"/>
    <w:rsid w:val="00754FD5"/>
    <w:rsid w:val="0077549A"/>
    <w:rsid w:val="00797C51"/>
    <w:rsid w:val="007A2824"/>
    <w:rsid w:val="00801C44"/>
    <w:rsid w:val="008176AE"/>
    <w:rsid w:val="008F2A61"/>
    <w:rsid w:val="00912EE7"/>
    <w:rsid w:val="00920DA9"/>
    <w:rsid w:val="00956664"/>
    <w:rsid w:val="009A622A"/>
    <w:rsid w:val="009B7432"/>
    <w:rsid w:val="00A10570"/>
    <w:rsid w:val="00A52F42"/>
    <w:rsid w:val="00A6033E"/>
    <w:rsid w:val="00A65515"/>
    <w:rsid w:val="00A70853"/>
    <w:rsid w:val="00AB1612"/>
    <w:rsid w:val="00AD32CD"/>
    <w:rsid w:val="00B0580E"/>
    <w:rsid w:val="00BB1BC5"/>
    <w:rsid w:val="00BE7D3E"/>
    <w:rsid w:val="00C05971"/>
    <w:rsid w:val="00CD41C3"/>
    <w:rsid w:val="00CE4600"/>
    <w:rsid w:val="00D02F83"/>
    <w:rsid w:val="00DB48D1"/>
    <w:rsid w:val="00DD590B"/>
    <w:rsid w:val="00DE4B0F"/>
    <w:rsid w:val="00E15B6F"/>
    <w:rsid w:val="00E2695D"/>
    <w:rsid w:val="00E36D7E"/>
    <w:rsid w:val="00E87970"/>
    <w:rsid w:val="00EB317B"/>
    <w:rsid w:val="00EC65D8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4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Tribunal1</cp:lastModifiedBy>
  <cp:revision>2</cp:revision>
  <cp:lastPrinted>2016-04-08T18:54:00Z</cp:lastPrinted>
  <dcterms:created xsi:type="dcterms:W3CDTF">2016-04-08T18:55:00Z</dcterms:created>
  <dcterms:modified xsi:type="dcterms:W3CDTF">2016-04-08T18:55:00Z</dcterms:modified>
</cp:coreProperties>
</file>