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B4E" w:rsidRPr="00C66B4E" w:rsidRDefault="00C66B4E" w:rsidP="00C66B4E">
      <w:pPr>
        <w:tabs>
          <w:tab w:val="center" w:pos="4253"/>
        </w:tabs>
        <w:suppressAutoHyphens/>
        <w:spacing w:after="0"/>
        <w:jc w:val="right"/>
        <w:rPr>
          <w:rFonts w:ascii="Arial" w:hAnsi="Arial" w:cs="Arial"/>
          <w:b/>
          <w:sz w:val="28"/>
          <w:szCs w:val="28"/>
          <w:lang w:val="es-ES_tradnl"/>
        </w:rPr>
      </w:pPr>
      <w:r w:rsidRPr="00C66B4E">
        <w:rPr>
          <w:rFonts w:ascii="Arial" w:hAnsi="Arial" w:cs="Arial"/>
          <w:b/>
          <w:sz w:val="28"/>
          <w:szCs w:val="28"/>
          <w:lang w:val="es-ES_tradnl"/>
        </w:rPr>
        <w:t>RES. 95</w:t>
      </w:r>
      <w:r>
        <w:rPr>
          <w:rFonts w:ascii="Arial" w:hAnsi="Arial" w:cs="Arial"/>
          <w:b/>
          <w:sz w:val="28"/>
          <w:szCs w:val="28"/>
          <w:lang w:val="es-ES_tradnl"/>
        </w:rPr>
        <w:t>5</w:t>
      </w:r>
      <w:r w:rsidRPr="00C66B4E">
        <w:rPr>
          <w:rFonts w:ascii="Arial" w:hAnsi="Arial" w:cs="Arial"/>
          <w:b/>
          <w:sz w:val="28"/>
          <w:szCs w:val="28"/>
          <w:lang w:val="es-ES_tradnl"/>
        </w:rPr>
        <w:t>/16</w:t>
      </w:r>
    </w:p>
    <w:p w:rsidR="00C66B4E" w:rsidRPr="00C66B4E" w:rsidRDefault="00C66B4E" w:rsidP="004B57B5">
      <w:pPr>
        <w:tabs>
          <w:tab w:val="center" w:pos="4253"/>
        </w:tabs>
        <w:suppressAutoHyphens/>
        <w:spacing w:after="0" w:line="240" w:lineRule="auto"/>
        <w:jc w:val="right"/>
        <w:rPr>
          <w:rFonts w:ascii="Arial" w:hAnsi="Arial" w:cs="Arial"/>
          <w:b/>
          <w:sz w:val="24"/>
          <w:szCs w:val="24"/>
          <w:lang w:val="es-ES_tradnl"/>
        </w:rPr>
      </w:pPr>
    </w:p>
    <w:p w:rsidR="00C66B4E" w:rsidRPr="00C66B4E" w:rsidRDefault="00C66B4E" w:rsidP="004B57B5">
      <w:pPr>
        <w:tabs>
          <w:tab w:val="center" w:pos="4253"/>
        </w:tabs>
        <w:suppressAutoHyphens/>
        <w:spacing w:after="0" w:line="240" w:lineRule="auto"/>
        <w:jc w:val="center"/>
        <w:rPr>
          <w:rFonts w:ascii="Arial" w:hAnsi="Arial" w:cs="Arial"/>
          <w:b/>
          <w:sz w:val="24"/>
          <w:szCs w:val="24"/>
          <w:lang w:val="es-ES_tradnl"/>
        </w:rPr>
      </w:pPr>
      <w:r w:rsidRPr="00C66B4E">
        <w:rPr>
          <w:rFonts w:ascii="Arial" w:hAnsi="Arial" w:cs="Arial"/>
          <w:b/>
          <w:sz w:val="24"/>
          <w:szCs w:val="24"/>
          <w:lang w:val="es-ES_tradnl"/>
        </w:rPr>
        <w:t>RESOLUCION ADOPTADA POR EL</w:t>
      </w:r>
    </w:p>
    <w:p w:rsidR="00C66B4E" w:rsidRPr="00C66B4E" w:rsidRDefault="00C66B4E" w:rsidP="004B57B5">
      <w:pPr>
        <w:tabs>
          <w:tab w:val="left" w:pos="-720"/>
        </w:tabs>
        <w:suppressAutoHyphens/>
        <w:spacing w:after="0" w:line="240" w:lineRule="auto"/>
        <w:jc w:val="center"/>
        <w:rPr>
          <w:rFonts w:ascii="Arial" w:hAnsi="Arial" w:cs="Arial"/>
          <w:b/>
          <w:sz w:val="24"/>
          <w:szCs w:val="24"/>
          <w:lang w:val="es-ES_tradnl"/>
        </w:rPr>
      </w:pPr>
    </w:p>
    <w:p w:rsidR="00C66B4E" w:rsidRPr="00C66B4E" w:rsidRDefault="00C66B4E" w:rsidP="004B57B5">
      <w:pPr>
        <w:tabs>
          <w:tab w:val="center" w:pos="4253"/>
        </w:tabs>
        <w:suppressAutoHyphens/>
        <w:spacing w:after="0" w:line="240" w:lineRule="auto"/>
        <w:jc w:val="center"/>
        <w:rPr>
          <w:rFonts w:ascii="Arial" w:hAnsi="Arial" w:cs="Arial"/>
          <w:b/>
          <w:sz w:val="24"/>
          <w:szCs w:val="24"/>
          <w:lang w:val="es-ES_tradnl"/>
        </w:rPr>
      </w:pPr>
      <w:r w:rsidRPr="00C66B4E">
        <w:rPr>
          <w:rFonts w:ascii="Arial" w:hAnsi="Arial" w:cs="Arial"/>
          <w:b/>
          <w:sz w:val="24"/>
          <w:szCs w:val="24"/>
          <w:lang w:val="es-ES_tradnl"/>
        </w:rPr>
        <w:t>TRIBUNAL DE CUENTAS</w:t>
      </w:r>
    </w:p>
    <w:p w:rsidR="00C66B4E" w:rsidRPr="00C66B4E" w:rsidRDefault="00C66B4E" w:rsidP="004B57B5">
      <w:pPr>
        <w:tabs>
          <w:tab w:val="left" w:pos="-720"/>
        </w:tabs>
        <w:suppressAutoHyphens/>
        <w:spacing w:after="0" w:line="240" w:lineRule="auto"/>
        <w:jc w:val="center"/>
        <w:rPr>
          <w:rFonts w:ascii="Arial" w:hAnsi="Arial" w:cs="Arial"/>
          <w:b/>
          <w:sz w:val="24"/>
          <w:szCs w:val="24"/>
          <w:lang w:val="es-ES_tradnl"/>
        </w:rPr>
      </w:pPr>
    </w:p>
    <w:p w:rsidR="00C66B4E" w:rsidRPr="00C66B4E" w:rsidRDefault="00C66B4E" w:rsidP="004B57B5">
      <w:pPr>
        <w:tabs>
          <w:tab w:val="center" w:pos="4253"/>
        </w:tabs>
        <w:suppressAutoHyphens/>
        <w:spacing w:after="0" w:line="240" w:lineRule="auto"/>
        <w:jc w:val="center"/>
        <w:rPr>
          <w:rFonts w:ascii="Arial" w:hAnsi="Arial" w:cs="Arial"/>
          <w:b/>
          <w:sz w:val="24"/>
          <w:szCs w:val="24"/>
          <w:lang w:val="es-ES_tradnl"/>
        </w:rPr>
      </w:pPr>
      <w:r w:rsidRPr="00C66B4E">
        <w:rPr>
          <w:rFonts w:ascii="Arial" w:hAnsi="Arial" w:cs="Arial"/>
          <w:b/>
          <w:sz w:val="24"/>
          <w:szCs w:val="24"/>
          <w:lang w:val="es-ES_tradnl"/>
        </w:rPr>
        <w:t>EN SESION DE FECHA 16 DE MARZO  DE 2016</w:t>
      </w:r>
    </w:p>
    <w:p w:rsidR="00C66B4E" w:rsidRPr="00C66B4E" w:rsidRDefault="00C66B4E" w:rsidP="004B57B5">
      <w:pPr>
        <w:tabs>
          <w:tab w:val="center" w:pos="4253"/>
        </w:tabs>
        <w:suppressAutoHyphens/>
        <w:spacing w:after="0" w:line="240" w:lineRule="auto"/>
        <w:jc w:val="center"/>
        <w:rPr>
          <w:rFonts w:ascii="Arial" w:hAnsi="Arial" w:cs="Arial"/>
          <w:b/>
          <w:sz w:val="24"/>
          <w:szCs w:val="24"/>
          <w:lang w:val="es-ES_tradnl"/>
        </w:rPr>
      </w:pPr>
    </w:p>
    <w:p w:rsidR="00C66B4E" w:rsidRPr="00C66B4E" w:rsidRDefault="00C66B4E" w:rsidP="004B57B5">
      <w:pPr>
        <w:tabs>
          <w:tab w:val="center" w:pos="4253"/>
        </w:tabs>
        <w:suppressAutoHyphens/>
        <w:spacing w:after="0" w:line="240" w:lineRule="auto"/>
        <w:jc w:val="center"/>
        <w:rPr>
          <w:rFonts w:ascii="Arial" w:hAnsi="Arial" w:cs="Arial"/>
          <w:b/>
          <w:sz w:val="24"/>
          <w:szCs w:val="24"/>
        </w:rPr>
      </w:pPr>
      <w:r w:rsidRPr="00C66B4E">
        <w:rPr>
          <w:rFonts w:ascii="Arial" w:hAnsi="Arial" w:cs="Arial"/>
          <w:b/>
          <w:sz w:val="24"/>
          <w:szCs w:val="24"/>
        </w:rPr>
        <w:t xml:space="preserve">(E. E. Nº </w:t>
      </w:r>
      <w:r w:rsidRPr="00C66B4E">
        <w:rPr>
          <w:rFonts w:ascii="Arial" w:hAnsi="Arial" w:cs="Arial"/>
          <w:b/>
          <w:bCs/>
          <w:sz w:val="24"/>
          <w:szCs w:val="24"/>
        </w:rPr>
        <w:t>201</w:t>
      </w:r>
      <w:r>
        <w:rPr>
          <w:rFonts w:ascii="Arial" w:hAnsi="Arial" w:cs="Arial"/>
          <w:b/>
          <w:bCs/>
          <w:sz w:val="24"/>
          <w:szCs w:val="24"/>
        </w:rPr>
        <w:t>5</w:t>
      </w:r>
      <w:bookmarkStart w:id="0" w:name="_GoBack"/>
      <w:bookmarkEnd w:id="0"/>
      <w:r w:rsidRPr="00C66B4E">
        <w:rPr>
          <w:rFonts w:ascii="Arial" w:hAnsi="Arial" w:cs="Arial"/>
          <w:b/>
          <w:bCs/>
          <w:sz w:val="24"/>
          <w:szCs w:val="24"/>
        </w:rPr>
        <w:t>-17-1-000</w:t>
      </w:r>
      <w:r>
        <w:rPr>
          <w:rFonts w:ascii="Arial" w:hAnsi="Arial" w:cs="Arial"/>
          <w:b/>
          <w:bCs/>
          <w:sz w:val="24"/>
          <w:szCs w:val="24"/>
        </w:rPr>
        <w:t>8167</w:t>
      </w:r>
      <w:r w:rsidRPr="00C66B4E">
        <w:rPr>
          <w:rFonts w:ascii="Arial" w:hAnsi="Arial" w:cs="Arial"/>
          <w:b/>
          <w:sz w:val="24"/>
          <w:szCs w:val="24"/>
        </w:rPr>
        <w:t xml:space="preserve">, </w:t>
      </w:r>
      <w:proofErr w:type="spellStart"/>
      <w:r w:rsidRPr="00C66B4E">
        <w:rPr>
          <w:rFonts w:ascii="Arial" w:hAnsi="Arial" w:cs="Arial"/>
          <w:b/>
          <w:sz w:val="24"/>
          <w:szCs w:val="24"/>
        </w:rPr>
        <w:t>Ent</w:t>
      </w:r>
      <w:proofErr w:type="spellEnd"/>
      <w:r w:rsidRPr="00C66B4E">
        <w:rPr>
          <w:rFonts w:ascii="Arial" w:hAnsi="Arial" w:cs="Arial"/>
          <w:b/>
          <w:sz w:val="24"/>
          <w:szCs w:val="24"/>
        </w:rPr>
        <w:t xml:space="preserve">. N° </w:t>
      </w:r>
      <w:r>
        <w:rPr>
          <w:rFonts w:ascii="Arial" w:hAnsi="Arial" w:cs="Arial"/>
          <w:b/>
          <w:sz w:val="24"/>
          <w:szCs w:val="24"/>
        </w:rPr>
        <w:t>968</w:t>
      </w:r>
      <w:r w:rsidRPr="00C66B4E">
        <w:rPr>
          <w:rFonts w:ascii="Arial" w:hAnsi="Arial" w:cs="Arial"/>
          <w:b/>
          <w:sz w:val="24"/>
          <w:szCs w:val="24"/>
        </w:rPr>
        <w:t>/16)</w:t>
      </w:r>
    </w:p>
    <w:p w:rsidR="00C66B4E" w:rsidRDefault="00C66B4E" w:rsidP="00C922AF">
      <w:pPr>
        <w:keepNext/>
        <w:spacing w:after="0" w:line="360" w:lineRule="auto"/>
        <w:jc w:val="both"/>
        <w:outlineLvl w:val="0"/>
        <w:rPr>
          <w:rFonts w:ascii="Arial" w:eastAsia="Times New Roman" w:hAnsi="Arial" w:cs="Times New Roman"/>
          <w:b/>
          <w:bCs/>
          <w:sz w:val="24"/>
          <w:szCs w:val="24"/>
          <w:lang w:val="es-ES" w:eastAsia="es-ES"/>
        </w:rPr>
      </w:pPr>
    </w:p>
    <w:p w:rsidR="009E65FA" w:rsidRDefault="009E65FA" w:rsidP="0014712F">
      <w:pPr>
        <w:keepNext/>
        <w:spacing w:after="0" w:line="360" w:lineRule="auto"/>
        <w:ind w:firstLine="851"/>
        <w:jc w:val="both"/>
        <w:outlineLvl w:val="0"/>
        <w:rPr>
          <w:rFonts w:ascii="Arial" w:eastAsia="Times New Roman" w:hAnsi="Arial" w:cs="Times New Roman"/>
          <w:bCs/>
          <w:sz w:val="24"/>
          <w:szCs w:val="24"/>
          <w:lang w:eastAsia="es-ES"/>
        </w:rPr>
      </w:pPr>
      <w:r w:rsidRPr="00EC0305">
        <w:rPr>
          <w:rFonts w:ascii="Arial" w:eastAsia="Times New Roman" w:hAnsi="Arial" w:cs="Times New Roman"/>
          <w:b/>
          <w:bCs/>
          <w:sz w:val="24"/>
          <w:szCs w:val="24"/>
          <w:lang w:val="es-ES" w:eastAsia="es-ES"/>
        </w:rPr>
        <w:t>VISTO:</w:t>
      </w:r>
      <w:r w:rsidRPr="00EC0305">
        <w:rPr>
          <w:rFonts w:ascii="Arial" w:eastAsia="Times New Roman" w:hAnsi="Arial" w:cs="Times New Roman"/>
          <w:bCs/>
          <w:sz w:val="24"/>
          <w:szCs w:val="24"/>
          <w:lang w:val="es-ES" w:eastAsia="es-ES"/>
        </w:rPr>
        <w:t xml:space="preserve"> las </w:t>
      </w:r>
      <w:r>
        <w:rPr>
          <w:rFonts w:ascii="Arial" w:eastAsia="Times New Roman" w:hAnsi="Arial" w:cs="Times New Roman"/>
          <w:bCs/>
          <w:sz w:val="24"/>
          <w:szCs w:val="24"/>
          <w:lang w:val="es-ES" w:eastAsia="es-ES"/>
        </w:rPr>
        <w:t xml:space="preserve">nuevas </w:t>
      </w:r>
      <w:r w:rsidRPr="00EC0305">
        <w:rPr>
          <w:rFonts w:ascii="Arial" w:eastAsia="Times New Roman" w:hAnsi="Arial" w:cs="Times New Roman"/>
          <w:bCs/>
          <w:sz w:val="24"/>
          <w:szCs w:val="24"/>
          <w:lang w:val="es-ES" w:eastAsia="es-ES"/>
        </w:rPr>
        <w:t>actuaciones remitidas por</w:t>
      </w:r>
      <w:r w:rsidRPr="00EC0305">
        <w:rPr>
          <w:rFonts w:ascii="Arial" w:eastAsia="Times New Roman" w:hAnsi="Arial" w:cs="Times New Roman"/>
          <w:bCs/>
          <w:iCs/>
          <w:sz w:val="24"/>
          <w:szCs w:val="24"/>
          <w:lang w:val="es-ES" w:eastAsia="es-ES"/>
        </w:rPr>
        <w:t xml:space="preserve"> la </w:t>
      </w:r>
      <w:r w:rsidRPr="00EC0305">
        <w:rPr>
          <w:rFonts w:ascii="Arial" w:eastAsia="Times New Roman" w:hAnsi="Arial" w:cs="Times New Roman"/>
          <w:bCs/>
          <w:sz w:val="24"/>
          <w:szCs w:val="24"/>
          <w:lang w:val="es-ES" w:eastAsia="es-ES"/>
        </w:rPr>
        <w:t xml:space="preserve">Administración Nacional de </w:t>
      </w:r>
      <w:r>
        <w:rPr>
          <w:rFonts w:ascii="Arial" w:eastAsia="Times New Roman" w:hAnsi="Arial" w:cs="Times New Roman"/>
          <w:bCs/>
          <w:sz w:val="24"/>
          <w:szCs w:val="24"/>
          <w:lang w:val="es-ES" w:eastAsia="es-ES"/>
        </w:rPr>
        <w:t>Usinas y Transmisiones Eléctricas, relacionadas</w:t>
      </w:r>
      <w:r w:rsidRPr="00EC0305">
        <w:rPr>
          <w:rFonts w:ascii="Arial" w:eastAsia="Times New Roman" w:hAnsi="Arial" w:cs="Times New Roman"/>
          <w:bCs/>
          <w:sz w:val="24"/>
          <w:szCs w:val="24"/>
          <w:lang w:val="es-ES" w:eastAsia="es-ES"/>
        </w:rPr>
        <w:t xml:space="preserve"> con la reiteración del gasto derivado de </w:t>
      </w:r>
      <w:r>
        <w:rPr>
          <w:rFonts w:ascii="Arial" w:eastAsia="Times New Roman" w:hAnsi="Arial" w:cs="Times New Roman"/>
          <w:bCs/>
          <w:sz w:val="24"/>
          <w:szCs w:val="24"/>
          <w:lang w:eastAsia="es-ES"/>
        </w:rPr>
        <w:t>la Licitación Pública N° P46236 para la ejecución de actividades de campo relacionadas con servicios dependientes de los servicios técnicos de Comercial</w:t>
      </w:r>
      <w:r w:rsidR="00032AAD">
        <w:rPr>
          <w:rFonts w:ascii="Arial" w:eastAsia="Times New Roman" w:hAnsi="Arial" w:cs="Times New Roman"/>
          <w:bCs/>
          <w:sz w:val="24"/>
          <w:szCs w:val="24"/>
          <w:lang w:eastAsia="es-ES"/>
        </w:rPr>
        <w:t>,</w:t>
      </w:r>
      <w:r>
        <w:rPr>
          <w:rFonts w:ascii="Arial" w:eastAsia="Times New Roman" w:hAnsi="Arial" w:cs="Times New Roman"/>
          <w:bCs/>
          <w:sz w:val="24"/>
          <w:szCs w:val="24"/>
          <w:lang w:eastAsia="es-ES"/>
        </w:rPr>
        <w:t xml:space="preserve"> en el ámbito geográfico de la Subgerencia Comercial Interior Oeste;</w:t>
      </w:r>
    </w:p>
    <w:p w:rsidR="009E65FA" w:rsidRDefault="009E65FA" w:rsidP="0014712F">
      <w:pPr>
        <w:spacing w:after="0" w:line="360" w:lineRule="auto"/>
        <w:ind w:firstLine="851"/>
        <w:jc w:val="both"/>
        <w:rPr>
          <w:rFonts w:ascii="Arial" w:eastAsia="Times New Roman" w:hAnsi="Arial" w:cs="Arial"/>
          <w:sz w:val="24"/>
          <w:szCs w:val="24"/>
          <w:lang w:val="es-MX" w:eastAsia="es-ES"/>
        </w:rPr>
      </w:pPr>
      <w:r w:rsidRPr="00EC0305">
        <w:rPr>
          <w:rFonts w:ascii="Arial" w:eastAsia="Times New Roman" w:hAnsi="Arial" w:cs="Arial"/>
          <w:b/>
          <w:sz w:val="24"/>
          <w:szCs w:val="24"/>
          <w:lang w:eastAsia="es-ES"/>
        </w:rPr>
        <w:t xml:space="preserve">RESULTANDO: 1) </w:t>
      </w:r>
      <w:r w:rsidRPr="00EC0305">
        <w:rPr>
          <w:rFonts w:ascii="Arial" w:eastAsia="Times New Roman" w:hAnsi="Arial" w:cs="Arial"/>
          <w:sz w:val="24"/>
          <w:szCs w:val="24"/>
          <w:lang w:eastAsia="es-ES"/>
        </w:rPr>
        <w:t xml:space="preserve">que </w:t>
      </w:r>
      <w:r>
        <w:rPr>
          <w:rFonts w:ascii="Arial" w:eastAsia="Times New Roman" w:hAnsi="Arial" w:cs="Arial"/>
          <w:sz w:val="24"/>
          <w:szCs w:val="24"/>
          <w:lang w:val="es-ES_tradnl" w:eastAsia="es-ES"/>
        </w:rPr>
        <w:t>por R</w:t>
      </w:r>
      <w:r w:rsidRPr="00EC0305">
        <w:rPr>
          <w:rFonts w:ascii="Arial" w:eastAsia="Times New Roman" w:hAnsi="Arial" w:cs="Arial"/>
          <w:sz w:val="24"/>
          <w:szCs w:val="24"/>
          <w:lang w:val="es-ES_tradnl" w:eastAsia="es-ES"/>
        </w:rPr>
        <w:t xml:space="preserve">esolución </w:t>
      </w:r>
      <w:r>
        <w:rPr>
          <w:rFonts w:ascii="Arial" w:eastAsia="Times New Roman" w:hAnsi="Arial" w:cs="Arial"/>
          <w:sz w:val="24"/>
          <w:szCs w:val="24"/>
          <w:lang w:val="es-MX" w:eastAsia="es-ES"/>
        </w:rPr>
        <w:t>G.G N° 68/15 de fecha 18.11.15</w:t>
      </w:r>
      <w:r w:rsidR="00C14CD5">
        <w:rPr>
          <w:rFonts w:ascii="Arial" w:eastAsia="Times New Roman" w:hAnsi="Arial" w:cs="Arial"/>
          <w:sz w:val="24"/>
          <w:szCs w:val="24"/>
          <w:lang w:val="es-MX" w:eastAsia="es-ES"/>
        </w:rPr>
        <w:t>,</w:t>
      </w:r>
      <w:r>
        <w:rPr>
          <w:rFonts w:ascii="Arial" w:eastAsia="Times New Roman" w:hAnsi="Arial" w:cs="Arial"/>
          <w:sz w:val="24"/>
          <w:szCs w:val="24"/>
          <w:lang w:val="es-MX" w:eastAsia="es-ES"/>
        </w:rPr>
        <w:t xml:space="preserve"> el Gerente General en uso de atribuciones delegadas dispuso adjudicar la Licitación Pública de referencia a las firmas </w:t>
      </w:r>
      <w:proofErr w:type="spellStart"/>
      <w:r>
        <w:rPr>
          <w:rFonts w:ascii="Arial" w:eastAsia="Times New Roman" w:hAnsi="Arial" w:cs="Arial"/>
          <w:sz w:val="24"/>
          <w:szCs w:val="24"/>
          <w:lang w:val="es-MX" w:eastAsia="es-ES"/>
        </w:rPr>
        <w:t>Clauger</w:t>
      </w:r>
      <w:proofErr w:type="spellEnd"/>
      <w:r>
        <w:rPr>
          <w:rFonts w:ascii="Arial" w:eastAsia="Times New Roman" w:hAnsi="Arial" w:cs="Arial"/>
          <w:sz w:val="24"/>
          <w:szCs w:val="24"/>
          <w:lang w:val="es-MX" w:eastAsia="es-ES"/>
        </w:rPr>
        <w:t xml:space="preserve"> S.A y Electricidad Durazno S.R.L</w:t>
      </w:r>
      <w:r w:rsidR="007327DE">
        <w:t xml:space="preserve"> </w:t>
      </w:r>
      <w:r w:rsidRPr="009E65FA">
        <w:rPr>
          <w:rFonts w:ascii="Arial" w:eastAsia="Times New Roman" w:hAnsi="Arial" w:cs="Arial"/>
          <w:sz w:val="24"/>
          <w:szCs w:val="24"/>
          <w:lang w:val="es-MX" w:eastAsia="es-ES"/>
        </w:rPr>
        <w:t>consorciadas bajo la denominación Consorcio</w:t>
      </w:r>
      <w:r>
        <w:rPr>
          <w:rFonts w:ascii="Arial" w:eastAsia="Times New Roman" w:hAnsi="Arial" w:cs="Arial"/>
          <w:sz w:val="24"/>
          <w:szCs w:val="24"/>
          <w:lang w:val="es-MX" w:eastAsia="es-ES"/>
        </w:rPr>
        <w:t xml:space="preserve"> </w:t>
      </w:r>
      <w:r w:rsidRPr="009E65FA">
        <w:rPr>
          <w:rFonts w:ascii="Arial" w:eastAsia="Times New Roman" w:hAnsi="Arial" w:cs="Arial"/>
          <w:sz w:val="24"/>
          <w:szCs w:val="24"/>
          <w:lang w:val="es-MX" w:eastAsia="es-ES"/>
        </w:rPr>
        <w:t>de Mantenimiento Eléctrico XXII (</w:t>
      </w:r>
      <w:proofErr w:type="spellStart"/>
      <w:r w:rsidRPr="009E65FA">
        <w:rPr>
          <w:rFonts w:ascii="Arial" w:eastAsia="Times New Roman" w:hAnsi="Arial" w:cs="Arial"/>
          <w:sz w:val="24"/>
          <w:szCs w:val="24"/>
          <w:lang w:val="es-MX" w:eastAsia="es-ES"/>
        </w:rPr>
        <w:t>Comael</w:t>
      </w:r>
      <w:proofErr w:type="spellEnd"/>
      <w:r w:rsidRPr="009E65FA">
        <w:rPr>
          <w:rFonts w:ascii="Arial" w:eastAsia="Times New Roman" w:hAnsi="Arial" w:cs="Arial"/>
          <w:sz w:val="24"/>
          <w:szCs w:val="24"/>
          <w:lang w:val="es-MX" w:eastAsia="es-ES"/>
        </w:rPr>
        <w:t xml:space="preserve"> XXII)</w:t>
      </w:r>
      <w:r>
        <w:rPr>
          <w:rFonts w:ascii="Arial" w:eastAsia="Times New Roman" w:hAnsi="Arial" w:cs="Arial"/>
          <w:sz w:val="24"/>
          <w:szCs w:val="24"/>
          <w:lang w:val="es-MX" w:eastAsia="es-ES"/>
        </w:rPr>
        <w:t xml:space="preserve"> por un monto de $</w:t>
      </w:r>
      <w:r w:rsidR="00082B5E">
        <w:rPr>
          <w:rFonts w:ascii="Arial" w:eastAsia="Times New Roman" w:hAnsi="Arial" w:cs="Arial"/>
          <w:sz w:val="24"/>
          <w:szCs w:val="24"/>
          <w:lang w:val="es-MX" w:eastAsia="es-ES"/>
        </w:rPr>
        <w:t xml:space="preserve"> </w:t>
      </w:r>
      <w:r>
        <w:rPr>
          <w:rFonts w:ascii="Arial" w:eastAsia="Times New Roman" w:hAnsi="Arial" w:cs="Arial"/>
          <w:sz w:val="24"/>
          <w:szCs w:val="24"/>
          <w:lang w:val="es-MX" w:eastAsia="es-ES"/>
        </w:rPr>
        <w:t>212:957.418,88 (impuestos incluidos);</w:t>
      </w:r>
    </w:p>
    <w:p w:rsidR="004D5351" w:rsidRDefault="006733B1" w:rsidP="0014712F">
      <w:pPr>
        <w:spacing w:after="0" w:line="360" w:lineRule="auto"/>
        <w:ind w:firstLine="2835"/>
        <w:jc w:val="both"/>
        <w:rPr>
          <w:rFonts w:ascii="Arial" w:eastAsia="Times New Roman" w:hAnsi="Arial" w:cs="Arial"/>
          <w:sz w:val="24"/>
          <w:szCs w:val="24"/>
          <w:lang w:val="es-ES" w:eastAsia="es-ES"/>
        </w:rPr>
      </w:pPr>
      <w:r>
        <w:rPr>
          <w:rFonts w:ascii="Arial" w:eastAsia="Times New Roman" w:hAnsi="Arial" w:cs="Arial"/>
          <w:b/>
          <w:bCs/>
          <w:sz w:val="24"/>
          <w:szCs w:val="24"/>
          <w:lang w:val="es-ES" w:eastAsia="es-ES"/>
        </w:rPr>
        <w:t>2</w:t>
      </w:r>
      <w:r w:rsidR="009E65FA" w:rsidRPr="00EC0305">
        <w:rPr>
          <w:rFonts w:ascii="Arial" w:eastAsia="Times New Roman" w:hAnsi="Arial" w:cs="Arial"/>
          <w:b/>
          <w:bCs/>
          <w:sz w:val="24"/>
          <w:szCs w:val="24"/>
          <w:lang w:val="es-ES" w:eastAsia="es-ES"/>
        </w:rPr>
        <w:t>)</w:t>
      </w:r>
      <w:r w:rsidR="009E65FA">
        <w:rPr>
          <w:rFonts w:ascii="Arial" w:eastAsia="Times New Roman" w:hAnsi="Arial" w:cs="Arial"/>
          <w:b/>
          <w:bCs/>
          <w:sz w:val="24"/>
          <w:szCs w:val="24"/>
          <w:lang w:val="es-ES" w:eastAsia="es-ES"/>
        </w:rPr>
        <w:t xml:space="preserve"> </w:t>
      </w:r>
      <w:r w:rsidR="009E65FA">
        <w:rPr>
          <w:rFonts w:ascii="Arial" w:eastAsia="Times New Roman" w:hAnsi="Arial" w:cs="Arial"/>
          <w:sz w:val="24"/>
          <w:szCs w:val="24"/>
          <w:lang w:val="es-ES" w:eastAsia="es-ES"/>
        </w:rPr>
        <w:t>que</w:t>
      </w:r>
      <w:r>
        <w:rPr>
          <w:rFonts w:ascii="Arial" w:eastAsia="Times New Roman" w:hAnsi="Arial" w:cs="Arial"/>
          <w:sz w:val="24"/>
          <w:szCs w:val="24"/>
          <w:lang w:val="es-ES" w:eastAsia="es-ES"/>
        </w:rPr>
        <w:t xml:space="preserve"> en Sesión de fecha 16.12.15 este Tribunal observó el gasto</w:t>
      </w:r>
      <w:r w:rsidR="004D5351">
        <w:rPr>
          <w:rFonts w:ascii="Arial" w:eastAsia="Times New Roman" w:hAnsi="Arial" w:cs="Arial"/>
          <w:sz w:val="24"/>
          <w:szCs w:val="24"/>
          <w:lang w:val="es-ES" w:eastAsia="es-ES"/>
        </w:rPr>
        <w:t xml:space="preserve"> en virtud de que:</w:t>
      </w:r>
    </w:p>
    <w:p w:rsidR="004D5351" w:rsidRDefault="004D5351" w:rsidP="0014712F">
      <w:pPr>
        <w:spacing w:after="0" w:line="360" w:lineRule="auto"/>
        <w:jc w:val="both"/>
        <w:rPr>
          <w:rFonts w:ascii="Arial" w:eastAsia="Times New Roman" w:hAnsi="Arial" w:cs="Times New Roman"/>
          <w:sz w:val="24"/>
          <w:szCs w:val="20"/>
          <w:lang w:val="es-MX" w:eastAsia="es-ES"/>
        </w:rPr>
      </w:pPr>
      <w:r w:rsidRPr="004D5351">
        <w:rPr>
          <w:rFonts w:ascii="Arial" w:eastAsia="Times New Roman" w:hAnsi="Arial" w:cs="Arial"/>
          <w:b/>
          <w:sz w:val="24"/>
          <w:szCs w:val="24"/>
          <w:lang w:val="es-ES" w:eastAsia="es-ES"/>
        </w:rPr>
        <w:t>2.1)</w:t>
      </w:r>
      <w:r>
        <w:rPr>
          <w:rFonts w:ascii="Arial" w:eastAsia="Times New Roman" w:hAnsi="Arial" w:cs="Arial"/>
          <w:sz w:val="24"/>
          <w:szCs w:val="24"/>
          <w:lang w:val="es-ES" w:eastAsia="es-ES"/>
        </w:rPr>
        <w:t xml:space="preserve"> </w:t>
      </w:r>
      <w:r>
        <w:rPr>
          <w:rFonts w:ascii="Arial" w:eastAsia="Times New Roman" w:hAnsi="Arial" w:cs="Times New Roman"/>
          <w:sz w:val="24"/>
          <w:szCs w:val="20"/>
          <w:lang w:val="es-MX" w:eastAsia="es-ES"/>
        </w:rPr>
        <w:t>con fecha 26.06.15</w:t>
      </w:r>
      <w:r w:rsidRPr="002906FE">
        <w:rPr>
          <w:rFonts w:ascii="Arial" w:eastAsia="Times New Roman" w:hAnsi="Arial" w:cs="Times New Roman"/>
          <w:sz w:val="24"/>
          <w:szCs w:val="20"/>
          <w:lang w:val="es-MX" w:eastAsia="es-ES"/>
        </w:rPr>
        <w:t xml:space="preserve"> </w:t>
      </w:r>
      <w:r>
        <w:rPr>
          <w:rFonts w:ascii="Arial" w:eastAsia="Times New Roman" w:hAnsi="Arial" w:cs="Times New Roman"/>
          <w:sz w:val="24"/>
          <w:szCs w:val="20"/>
          <w:lang w:val="es-MX" w:eastAsia="es-ES"/>
        </w:rPr>
        <w:t xml:space="preserve">la Comisión Asesora de Adjudicaciones invitó a Candelas S.A. y </w:t>
      </w:r>
      <w:proofErr w:type="spellStart"/>
      <w:r>
        <w:rPr>
          <w:rFonts w:ascii="Arial" w:eastAsia="Times New Roman" w:hAnsi="Arial" w:cs="Times New Roman"/>
          <w:sz w:val="24"/>
          <w:szCs w:val="20"/>
          <w:lang w:val="es-MX" w:eastAsia="es-ES"/>
        </w:rPr>
        <w:t>Comael</w:t>
      </w:r>
      <w:proofErr w:type="spellEnd"/>
      <w:r>
        <w:rPr>
          <w:rFonts w:ascii="Arial" w:eastAsia="Times New Roman" w:hAnsi="Arial" w:cs="Times New Roman"/>
          <w:sz w:val="24"/>
          <w:szCs w:val="20"/>
          <w:lang w:val="es-MX" w:eastAsia="es-ES"/>
        </w:rPr>
        <w:t xml:space="preserve"> XXII</w:t>
      </w:r>
      <w:r w:rsidRPr="0098519E">
        <w:rPr>
          <w:rFonts w:ascii="Arial" w:eastAsia="Times New Roman" w:hAnsi="Arial" w:cs="Times New Roman"/>
          <w:sz w:val="24"/>
          <w:szCs w:val="20"/>
          <w:lang w:val="es-MX" w:eastAsia="es-ES"/>
        </w:rPr>
        <w:t xml:space="preserve"> </w:t>
      </w:r>
      <w:r>
        <w:rPr>
          <w:rFonts w:ascii="Arial" w:eastAsia="Times New Roman" w:hAnsi="Arial" w:cs="Times New Roman"/>
          <w:sz w:val="24"/>
          <w:szCs w:val="20"/>
          <w:lang w:val="es-MX" w:eastAsia="es-ES"/>
        </w:rPr>
        <w:t xml:space="preserve">a mejorar sus ofertas, en virtud de una precalificación técnica y económica que no surge agregada en las actuaciones, lo </w:t>
      </w:r>
      <w:r w:rsidRPr="002906FE">
        <w:rPr>
          <w:rFonts w:ascii="Arial" w:eastAsia="Times New Roman" w:hAnsi="Arial" w:cs="Times New Roman"/>
          <w:sz w:val="24"/>
          <w:szCs w:val="20"/>
          <w:lang w:val="es-MX" w:eastAsia="es-ES"/>
        </w:rPr>
        <w:t>que</w:t>
      </w:r>
      <w:r>
        <w:rPr>
          <w:rFonts w:ascii="Arial" w:eastAsia="Times New Roman" w:hAnsi="Arial" w:cs="Times New Roman"/>
          <w:sz w:val="24"/>
          <w:szCs w:val="20"/>
          <w:lang w:val="es-MX" w:eastAsia="es-ES"/>
        </w:rPr>
        <w:t xml:space="preserve"> afecta el principio de igualdad de oferentes (</w:t>
      </w:r>
      <w:r w:rsidR="00320696">
        <w:rPr>
          <w:rFonts w:ascii="Arial" w:eastAsia="Times New Roman" w:hAnsi="Arial" w:cs="Times New Roman"/>
          <w:sz w:val="24"/>
          <w:szCs w:val="20"/>
          <w:lang w:val="es-MX" w:eastAsia="es-ES"/>
        </w:rPr>
        <w:t>A</w:t>
      </w:r>
      <w:r>
        <w:rPr>
          <w:rFonts w:ascii="Arial" w:eastAsia="Times New Roman" w:hAnsi="Arial" w:cs="Times New Roman"/>
          <w:sz w:val="24"/>
          <w:szCs w:val="20"/>
          <w:lang w:val="es-MX" w:eastAsia="es-ES"/>
        </w:rPr>
        <w:t>rt</w:t>
      </w:r>
      <w:r w:rsidR="00320696">
        <w:rPr>
          <w:rFonts w:ascii="Arial" w:eastAsia="Times New Roman" w:hAnsi="Arial" w:cs="Times New Roman"/>
          <w:sz w:val="24"/>
          <w:szCs w:val="20"/>
          <w:lang w:val="es-MX" w:eastAsia="es-ES"/>
        </w:rPr>
        <w:t>ículo</w:t>
      </w:r>
      <w:r>
        <w:rPr>
          <w:rFonts w:ascii="Arial" w:eastAsia="Times New Roman" w:hAnsi="Arial" w:cs="Times New Roman"/>
          <w:sz w:val="24"/>
          <w:szCs w:val="20"/>
          <w:lang w:val="es-MX" w:eastAsia="es-ES"/>
        </w:rPr>
        <w:t xml:space="preserve"> 149 </w:t>
      </w:r>
      <w:r w:rsidR="00320696">
        <w:rPr>
          <w:rFonts w:ascii="Arial" w:eastAsia="Times New Roman" w:hAnsi="Arial" w:cs="Times New Roman"/>
          <w:sz w:val="24"/>
          <w:szCs w:val="20"/>
          <w:lang w:val="es-MX" w:eastAsia="es-ES"/>
        </w:rPr>
        <w:t>L</w:t>
      </w:r>
      <w:r>
        <w:rPr>
          <w:rFonts w:ascii="Arial" w:eastAsia="Times New Roman" w:hAnsi="Arial" w:cs="Times New Roman"/>
          <w:sz w:val="24"/>
          <w:szCs w:val="20"/>
          <w:lang w:val="es-MX" w:eastAsia="es-ES"/>
        </w:rPr>
        <w:t>it</w:t>
      </w:r>
      <w:r w:rsidR="00320696">
        <w:rPr>
          <w:rFonts w:ascii="Arial" w:eastAsia="Times New Roman" w:hAnsi="Arial" w:cs="Times New Roman"/>
          <w:sz w:val="24"/>
          <w:szCs w:val="20"/>
          <w:lang w:val="es-MX" w:eastAsia="es-ES"/>
        </w:rPr>
        <w:t>eral</w:t>
      </w:r>
      <w:r>
        <w:rPr>
          <w:rFonts w:ascii="Arial" w:eastAsia="Times New Roman" w:hAnsi="Arial" w:cs="Times New Roman"/>
          <w:sz w:val="24"/>
          <w:szCs w:val="20"/>
          <w:lang w:val="es-MX" w:eastAsia="es-ES"/>
        </w:rPr>
        <w:t xml:space="preserve"> B</w:t>
      </w:r>
      <w:r w:rsidR="00320696">
        <w:rPr>
          <w:rFonts w:ascii="Arial" w:eastAsia="Times New Roman" w:hAnsi="Arial" w:cs="Times New Roman"/>
          <w:sz w:val="24"/>
          <w:szCs w:val="20"/>
          <w:lang w:val="es-MX" w:eastAsia="es-ES"/>
        </w:rPr>
        <w:t>)</w:t>
      </w:r>
      <w:r>
        <w:rPr>
          <w:rFonts w:ascii="Arial" w:eastAsia="Times New Roman" w:hAnsi="Arial" w:cs="Times New Roman"/>
          <w:sz w:val="24"/>
          <w:szCs w:val="20"/>
          <w:lang w:val="es-MX" w:eastAsia="es-ES"/>
        </w:rPr>
        <w:t xml:space="preserve"> del TOCAF) puesto que no es posible constatar que dichas firmas estuvieren en condiciones de ser invitadas a hacerlo, de acuerdo a lo que se establece en el </w:t>
      </w:r>
      <w:r w:rsidR="00320696">
        <w:rPr>
          <w:rFonts w:ascii="Arial" w:eastAsia="Times New Roman" w:hAnsi="Arial" w:cs="Times New Roman"/>
          <w:sz w:val="24"/>
          <w:szCs w:val="20"/>
          <w:lang w:val="es-MX" w:eastAsia="es-ES"/>
        </w:rPr>
        <w:t>A</w:t>
      </w:r>
      <w:r>
        <w:rPr>
          <w:rFonts w:ascii="Arial" w:eastAsia="Times New Roman" w:hAnsi="Arial" w:cs="Times New Roman"/>
          <w:sz w:val="24"/>
          <w:szCs w:val="20"/>
          <w:lang w:val="es-MX" w:eastAsia="es-ES"/>
        </w:rPr>
        <w:t xml:space="preserve">rtículo 66 del TOCAF; </w:t>
      </w:r>
    </w:p>
    <w:p w:rsidR="004D5351" w:rsidRPr="007705A0" w:rsidRDefault="004D5351" w:rsidP="004D5351">
      <w:pPr>
        <w:spacing w:after="0" w:line="360" w:lineRule="auto"/>
        <w:jc w:val="both"/>
        <w:rPr>
          <w:rFonts w:ascii="Arial" w:eastAsia="Times New Roman" w:hAnsi="Arial" w:cs="Times New Roman"/>
          <w:b/>
          <w:bCs/>
          <w:sz w:val="24"/>
          <w:szCs w:val="20"/>
          <w:lang w:val="es-MX" w:eastAsia="es-ES"/>
        </w:rPr>
      </w:pPr>
      <w:r>
        <w:rPr>
          <w:rFonts w:ascii="Arial" w:eastAsia="Times New Roman" w:hAnsi="Arial" w:cs="Times New Roman"/>
          <w:b/>
          <w:bCs/>
          <w:sz w:val="24"/>
          <w:szCs w:val="20"/>
          <w:lang w:val="es-MX" w:eastAsia="es-ES"/>
        </w:rPr>
        <w:lastRenderedPageBreak/>
        <w:t>2.2</w:t>
      </w:r>
      <w:r w:rsidRPr="009C1E1D">
        <w:rPr>
          <w:rFonts w:ascii="Arial" w:eastAsia="Times New Roman" w:hAnsi="Arial" w:cs="Times New Roman"/>
          <w:b/>
          <w:bCs/>
          <w:sz w:val="24"/>
          <w:szCs w:val="20"/>
          <w:lang w:val="es-MX" w:eastAsia="es-ES"/>
        </w:rPr>
        <w:t>)</w:t>
      </w:r>
      <w:r>
        <w:rPr>
          <w:rFonts w:ascii="Arial" w:eastAsia="Times New Roman" w:hAnsi="Arial" w:cs="Times New Roman"/>
          <w:bCs/>
          <w:sz w:val="24"/>
          <w:szCs w:val="20"/>
          <w:lang w:val="es-MX" w:eastAsia="es-ES"/>
        </w:rPr>
        <w:t xml:space="preserve"> </w:t>
      </w:r>
      <w:r w:rsidRPr="002906FE">
        <w:rPr>
          <w:rFonts w:ascii="Arial" w:eastAsia="Times New Roman" w:hAnsi="Arial" w:cs="Times New Roman"/>
          <w:sz w:val="24"/>
          <w:szCs w:val="20"/>
          <w:lang w:val="es-MX" w:eastAsia="es-ES"/>
        </w:rPr>
        <w:t xml:space="preserve">se contravino lo dispuesto por el </w:t>
      </w:r>
      <w:r w:rsidR="00663C2C">
        <w:rPr>
          <w:rFonts w:ascii="Arial" w:eastAsia="Times New Roman" w:hAnsi="Arial" w:cs="Times New Roman"/>
          <w:sz w:val="24"/>
          <w:szCs w:val="20"/>
          <w:lang w:val="es-MX" w:eastAsia="es-ES"/>
        </w:rPr>
        <w:t>A</w:t>
      </w:r>
      <w:r w:rsidRPr="002906FE">
        <w:rPr>
          <w:rFonts w:ascii="Arial" w:eastAsia="Times New Roman" w:hAnsi="Arial" w:cs="Times New Roman"/>
          <w:sz w:val="24"/>
          <w:szCs w:val="20"/>
          <w:lang w:val="es-MX" w:eastAsia="es-ES"/>
        </w:rPr>
        <w:t>rtículo 15 del TOCAF, al comprometer</w:t>
      </w:r>
      <w:r>
        <w:rPr>
          <w:rFonts w:ascii="Arial" w:eastAsia="Times New Roman" w:hAnsi="Arial" w:cs="Times New Roman"/>
          <w:sz w:val="24"/>
          <w:szCs w:val="20"/>
          <w:lang w:val="es-MX" w:eastAsia="es-ES"/>
        </w:rPr>
        <w:t>se</w:t>
      </w:r>
      <w:r w:rsidRPr="002906FE">
        <w:rPr>
          <w:rFonts w:ascii="Arial" w:eastAsia="Times New Roman" w:hAnsi="Arial" w:cs="Times New Roman"/>
          <w:sz w:val="24"/>
          <w:szCs w:val="20"/>
          <w:lang w:val="es-MX" w:eastAsia="es-ES"/>
        </w:rPr>
        <w:t xml:space="preserve"> un gasto sin que exista disponibilidad presupuestal suficiente</w:t>
      </w:r>
      <w:r>
        <w:rPr>
          <w:rFonts w:ascii="Arial" w:eastAsia="Times New Roman" w:hAnsi="Arial" w:cs="Times New Roman"/>
          <w:sz w:val="24"/>
          <w:szCs w:val="20"/>
          <w:lang w:val="es-MX" w:eastAsia="es-ES"/>
        </w:rPr>
        <w:t xml:space="preserve"> en el rubro de imputación</w:t>
      </w:r>
      <w:r w:rsidRPr="002906FE">
        <w:rPr>
          <w:rFonts w:ascii="Arial" w:eastAsia="Times New Roman" w:hAnsi="Arial" w:cs="Times New Roman"/>
          <w:sz w:val="24"/>
          <w:szCs w:val="20"/>
          <w:lang w:val="es-MX" w:eastAsia="es-ES"/>
        </w:rPr>
        <w:t xml:space="preserve"> para atenderlo;</w:t>
      </w:r>
    </w:p>
    <w:p w:rsidR="007327DE" w:rsidRDefault="006733B1" w:rsidP="00663C2C">
      <w:pPr>
        <w:spacing w:after="0" w:line="360" w:lineRule="auto"/>
        <w:ind w:firstLine="2835"/>
        <w:jc w:val="both"/>
        <w:rPr>
          <w:rFonts w:ascii="Arial" w:eastAsia="Times New Roman" w:hAnsi="Arial" w:cs="Arial"/>
          <w:sz w:val="24"/>
          <w:szCs w:val="24"/>
          <w:lang w:val="es-ES" w:eastAsia="es-ES"/>
        </w:rPr>
      </w:pPr>
      <w:r w:rsidRPr="006733B1">
        <w:rPr>
          <w:rFonts w:ascii="Arial" w:eastAsia="Times New Roman" w:hAnsi="Arial" w:cs="Arial"/>
          <w:b/>
          <w:sz w:val="24"/>
          <w:szCs w:val="24"/>
          <w:lang w:val="es-ES" w:eastAsia="es-ES"/>
        </w:rPr>
        <w:t>3)</w:t>
      </w:r>
      <w:r>
        <w:rPr>
          <w:rFonts w:ascii="Arial" w:eastAsia="Times New Roman" w:hAnsi="Arial" w:cs="Arial"/>
          <w:sz w:val="24"/>
          <w:szCs w:val="24"/>
          <w:lang w:val="es-ES" w:eastAsia="es-ES"/>
        </w:rPr>
        <w:t xml:space="preserve"> </w:t>
      </w:r>
      <w:r w:rsidR="009E65FA">
        <w:rPr>
          <w:rFonts w:ascii="Arial" w:eastAsia="Times New Roman" w:hAnsi="Arial" w:cs="Arial"/>
          <w:sz w:val="24"/>
          <w:szCs w:val="24"/>
          <w:lang w:val="es-ES" w:eastAsia="es-ES"/>
        </w:rPr>
        <w:t xml:space="preserve">por Resolución N° </w:t>
      </w:r>
      <w:r w:rsidR="007327DE">
        <w:rPr>
          <w:rFonts w:ascii="Arial" w:eastAsia="Times New Roman" w:hAnsi="Arial" w:cs="Arial"/>
          <w:sz w:val="24"/>
          <w:szCs w:val="24"/>
          <w:lang w:val="es-ES" w:eastAsia="es-ES"/>
        </w:rPr>
        <w:t>16</w:t>
      </w:r>
      <w:r w:rsidR="009E65FA">
        <w:rPr>
          <w:rFonts w:ascii="Arial" w:eastAsia="Times New Roman" w:hAnsi="Arial" w:cs="Arial"/>
          <w:sz w:val="24"/>
          <w:szCs w:val="24"/>
          <w:lang w:val="es-ES" w:eastAsia="es-ES"/>
        </w:rPr>
        <w:t>.-295 de fecha 18.02.16, el Directorio dispuso reiterar el gasto, argumentando que</w:t>
      </w:r>
      <w:r w:rsidR="007327DE">
        <w:rPr>
          <w:rFonts w:ascii="Arial" w:eastAsia="Times New Roman" w:hAnsi="Arial" w:cs="Arial"/>
          <w:sz w:val="24"/>
          <w:szCs w:val="24"/>
          <w:lang w:val="es-ES" w:eastAsia="es-ES"/>
        </w:rPr>
        <w:t>:</w:t>
      </w:r>
    </w:p>
    <w:p w:rsidR="00DE4215" w:rsidRDefault="00316F67" w:rsidP="00C922AF">
      <w:pPr>
        <w:spacing w:after="0" w:line="360" w:lineRule="auto"/>
        <w:jc w:val="both"/>
        <w:rPr>
          <w:rFonts w:ascii="Arial" w:eastAsia="Times New Roman" w:hAnsi="Arial" w:cs="Arial"/>
          <w:sz w:val="24"/>
          <w:szCs w:val="24"/>
          <w:lang w:val="es-ES" w:eastAsia="es-ES"/>
        </w:rPr>
      </w:pPr>
      <w:r>
        <w:rPr>
          <w:rFonts w:ascii="Arial" w:eastAsia="Times New Roman" w:hAnsi="Arial" w:cs="Arial"/>
          <w:b/>
          <w:sz w:val="24"/>
          <w:szCs w:val="24"/>
          <w:lang w:val="es-ES" w:eastAsia="es-ES"/>
        </w:rPr>
        <w:t>3</w:t>
      </w:r>
      <w:r w:rsidR="007327DE" w:rsidRPr="007327DE">
        <w:rPr>
          <w:rFonts w:ascii="Arial" w:eastAsia="Times New Roman" w:hAnsi="Arial" w:cs="Arial"/>
          <w:b/>
          <w:sz w:val="24"/>
          <w:szCs w:val="24"/>
          <w:lang w:val="es-ES" w:eastAsia="es-ES"/>
        </w:rPr>
        <w:t>.1)</w:t>
      </w:r>
      <w:r w:rsidR="007327DE">
        <w:rPr>
          <w:rFonts w:ascii="Arial" w:eastAsia="Times New Roman" w:hAnsi="Arial" w:cs="Arial"/>
          <w:sz w:val="24"/>
          <w:szCs w:val="24"/>
          <w:lang w:val="es-ES" w:eastAsia="es-ES"/>
        </w:rPr>
        <w:t xml:space="preserve"> </w:t>
      </w:r>
      <w:r w:rsidR="00961BAC">
        <w:rPr>
          <w:rFonts w:ascii="Arial" w:eastAsia="Times New Roman" w:hAnsi="Arial" w:cs="Arial"/>
          <w:sz w:val="24"/>
          <w:szCs w:val="24"/>
          <w:lang w:val="es-ES" w:eastAsia="es-ES"/>
        </w:rPr>
        <w:t xml:space="preserve">conforme </w:t>
      </w:r>
      <w:r w:rsidR="007327DE">
        <w:rPr>
          <w:rFonts w:ascii="Arial" w:eastAsia="Times New Roman" w:hAnsi="Arial" w:cs="Arial"/>
          <w:sz w:val="24"/>
          <w:szCs w:val="24"/>
          <w:lang w:val="es-ES" w:eastAsia="es-ES"/>
        </w:rPr>
        <w:t>surge</w:t>
      </w:r>
      <w:r w:rsidR="00961BAC">
        <w:rPr>
          <w:rFonts w:ascii="Arial" w:eastAsia="Times New Roman" w:hAnsi="Arial" w:cs="Arial"/>
          <w:sz w:val="24"/>
          <w:szCs w:val="24"/>
          <w:lang w:val="es-ES" w:eastAsia="es-ES"/>
        </w:rPr>
        <w:t xml:space="preserve"> del </w:t>
      </w:r>
      <w:r w:rsidR="007327DE">
        <w:rPr>
          <w:rFonts w:ascii="Arial" w:eastAsia="Times New Roman" w:hAnsi="Arial" w:cs="Arial"/>
          <w:sz w:val="24"/>
          <w:szCs w:val="24"/>
          <w:lang w:val="es-ES" w:eastAsia="es-ES"/>
        </w:rPr>
        <w:t>informe suscrito por todos los integrantes de la Comisión Asesora de Adjudicaciones</w:t>
      </w:r>
      <w:r w:rsidR="00961BAC" w:rsidRPr="00961BAC">
        <w:rPr>
          <w:rFonts w:ascii="Arial" w:eastAsia="Times New Roman" w:hAnsi="Arial" w:cs="Arial"/>
          <w:sz w:val="24"/>
          <w:szCs w:val="24"/>
          <w:lang w:val="es-ES" w:eastAsia="es-ES"/>
        </w:rPr>
        <w:t xml:space="preserve"> </w:t>
      </w:r>
      <w:r w:rsidR="00961BAC">
        <w:rPr>
          <w:rFonts w:ascii="Arial" w:eastAsia="Times New Roman" w:hAnsi="Arial" w:cs="Arial"/>
          <w:sz w:val="24"/>
          <w:szCs w:val="24"/>
          <w:lang w:val="es-ES" w:eastAsia="es-ES"/>
        </w:rPr>
        <w:t xml:space="preserve">de fecha 26.06.15, </w:t>
      </w:r>
      <w:r w:rsidR="007327DE">
        <w:rPr>
          <w:rFonts w:ascii="Arial" w:eastAsia="Times New Roman" w:hAnsi="Arial" w:cs="Arial"/>
          <w:sz w:val="24"/>
          <w:szCs w:val="24"/>
          <w:lang w:val="es-ES" w:eastAsia="es-ES"/>
        </w:rPr>
        <w:t>se realizó una precalificación técnica y económi</w:t>
      </w:r>
      <w:r w:rsidR="00961BAC">
        <w:rPr>
          <w:rFonts w:ascii="Arial" w:eastAsia="Times New Roman" w:hAnsi="Arial" w:cs="Arial"/>
          <w:sz w:val="24"/>
          <w:szCs w:val="24"/>
          <w:lang w:val="es-ES" w:eastAsia="es-ES"/>
        </w:rPr>
        <w:t xml:space="preserve">ca de las propuestas recibidas, en cumplimiento del </w:t>
      </w:r>
      <w:r w:rsidR="00663C2C">
        <w:rPr>
          <w:rFonts w:ascii="Arial" w:eastAsia="Times New Roman" w:hAnsi="Arial" w:cs="Arial"/>
          <w:sz w:val="24"/>
          <w:szCs w:val="24"/>
          <w:lang w:val="es-ES" w:eastAsia="es-ES"/>
        </w:rPr>
        <w:t>A</w:t>
      </w:r>
      <w:r w:rsidR="00961BAC">
        <w:rPr>
          <w:rFonts w:ascii="Arial" w:eastAsia="Times New Roman" w:hAnsi="Arial" w:cs="Arial"/>
          <w:sz w:val="24"/>
          <w:szCs w:val="24"/>
          <w:lang w:val="es-ES" w:eastAsia="es-ES"/>
        </w:rPr>
        <w:t xml:space="preserve">rtículo 66 del TOCAF, por lo que </w:t>
      </w:r>
      <w:r w:rsidR="007327DE">
        <w:rPr>
          <w:rFonts w:ascii="Arial" w:eastAsia="Times New Roman" w:hAnsi="Arial" w:cs="Arial"/>
          <w:sz w:val="24"/>
          <w:szCs w:val="24"/>
          <w:lang w:val="es-ES" w:eastAsia="es-ES"/>
        </w:rPr>
        <w:t>la Comisión analizó, previamente a la co</w:t>
      </w:r>
      <w:r w:rsidR="00961BAC">
        <w:rPr>
          <w:rFonts w:ascii="Arial" w:eastAsia="Times New Roman" w:hAnsi="Arial" w:cs="Arial"/>
          <w:sz w:val="24"/>
          <w:szCs w:val="24"/>
          <w:lang w:val="es-ES" w:eastAsia="es-ES"/>
        </w:rPr>
        <w:t xml:space="preserve">nvocatoria a mejora de ofertas, </w:t>
      </w:r>
      <w:r w:rsidR="00032AAD">
        <w:rPr>
          <w:rFonts w:ascii="Arial" w:eastAsia="Times New Roman" w:hAnsi="Arial" w:cs="Arial"/>
          <w:sz w:val="24"/>
          <w:szCs w:val="24"/>
          <w:lang w:val="es-ES" w:eastAsia="es-ES"/>
        </w:rPr>
        <w:t xml:space="preserve">que los oferentes dieran </w:t>
      </w:r>
      <w:r w:rsidR="007327DE">
        <w:rPr>
          <w:rFonts w:ascii="Arial" w:eastAsia="Times New Roman" w:hAnsi="Arial" w:cs="Arial"/>
          <w:sz w:val="24"/>
          <w:szCs w:val="24"/>
          <w:lang w:val="es-ES" w:eastAsia="es-ES"/>
        </w:rPr>
        <w:t xml:space="preserve">cumplimiento </w:t>
      </w:r>
      <w:r w:rsidR="00032AAD">
        <w:rPr>
          <w:rFonts w:ascii="Arial" w:eastAsia="Times New Roman" w:hAnsi="Arial" w:cs="Arial"/>
          <w:sz w:val="24"/>
          <w:szCs w:val="24"/>
          <w:lang w:val="es-ES" w:eastAsia="es-ES"/>
        </w:rPr>
        <w:t xml:space="preserve">a los </w:t>
      </w:r>
      <w:r w:rsidR="007327DE">
        <w:rPr>
          <w:rFonts w:ascii="Arial" w:eastAsia="Times New Roman" w:hAnsi="Arial" w:cs="Arial"/>
          <w:sz w:val="24"/>
          <w:szCs w:val="24"/>
          <w:lang w:val="es-ES" w:eastAsia="es-ES"/>
        </w:rPr>
        <w:t xml:space="preserve">requisitos establecidos en el Pliego de Condiciones Particulares. En consecuencia, el dictamen de admisibilidad y el de evaluación de propuestas se efectuó </w:t>
      </w:r>
      <w:r w:rsidR="00C528FC">
        <w:rPr>
          <w:rFonts w:ascii="Arial" w:eastAsia="Times New Roman" w:hAnsi="Arial" w:cs="Arial"/>
          <w:sz w:val="24"/>
          <w:szCs w:val="24"/>
          <w:lang w:val="es-ES" w:eastAsia="es-ES"/>
        </w:rPr>
        <w:t>respetando los criterios correspondientes en cada instancia, no violando principio alguno de la contratación administrativa;</w:t>
      </w:r>
    </w:p>
    <w:p w:rsidR="007327DE" w:rsidRPr="007327DE" w:rsidRDefault="00316F67" w:rsidP="00C922AF">
      <w:pPr>
        <w:spacing w:after="0" w:line="360" w:lineRule="auto"/>
        <w:jc w:val="both"/>
        <w:rPr>
          <w:rFonts w:ascii="Arial" w:eastAsia="Times New Roman" w:hAnsi="Arial" w:cs="Arial"/>
          <w:sz w:val="24"/>
          <w:szCs w:val="24"/>
          <w:lang w:val="es-ES" w:eastAsia="es-ES"/>
        </w:rPr>
      </w:pPr>
      <w:r>
        <w:rPr>
          <w:rFonts w:ascii="Arial" w:eastAsia="Times New Roman" w:hAnsi="Arial" w:cs="Arial"/>
          <w:b/>
          <w:sz w:val="24"/>
          <w:szCs w:val="24"/>
          <w:lang w:val="es-ES" w:eastAsia="es-ES"/>
        </w:rPr>
        <w:t>3</w:t>
      </w:r>
      <w:r w:rsidR="007327DE" w:rsidRPr="007327DE">
        <w:rPr>
          <w:rFonts w:ascii="Arial" w:eastAsia="Times New Roman" w:hAnsi="Arial" w:cs="Arial"/>
          <w:b/>
          <w:sz w:val="24"/>
          <w:szCs w:val="24"/>
          <w:lang w:val="es-ES" w:eastAsia="es-ES"/>
        </w:rPr>
        <w:t>.2)</w:t>
      </w:r>
      <w:r w:rsidR="007327DE">
        <w:rPr>
          <w:rFonts w:ascii="Arial" w:eastAsia="Times New Roman" w:hAnsi="Arial" w:cs="Arial"/>
          <w:b/>
          <w:sz w:val="24"/>
          <w:szCs w:val="24"/>
          <w:lang w:val="es-ES" w:eastAsia="es-ES"/>
        </w:rPr>
        <w:t xml:space="preserve"> </w:t>
      </w:r>
      <w:r w:rsidR="00C528FC" w:rsidRPr="00C528FC">
        <w:rPr>
          <w:rFonts w:ascii="Arial" w:eastAsia="Times New Roman" w:hAnsi="Arial" w:cs="Arial"/>
          <w:sz w:val="24"/>
          <w:szCs w:val="24"/>
          <w:lang w:val="es-ES" w:eastAsia="es-ES"/>
        </w:rPr>
        <w:t>respecto</w:t>
      </w:r>
      <w:r w:rsidR="00C528FC">
        <w:rPr>
          <w:rFonts w:ascii="Arial" w:eastAsia="Times New Roman" w:hAnsi="Arial" w:cs="Arial"/>
          <w:sz w:val="24"/>
          <w:szCs w:val="24"/>
          <w:lang w:val="es-ES" w:eastAsia="es-ES"/>
        </w:rPr>
        <w:t xml:space="preserve"> a la falta de disponibilidad, l</w:t>
      </w:r>
      <w:r w:rsidR="00032AAD">
        <w:rPr>
          <w:rFonts w:ascii="Arial" w:eastAsia="Times New Roman" w:hAnsi="Arial" w:cs="Arial"/>
          <w:sz w:val="24"/>
          <w:szCs w:val="24"/>
          <w:lang w:val="es-ES" w:eastAsia="es-ES"/>
        </w:rPr>
        <w:t>a contratación se gestionó</w:t>
      </w:r>
      <w:r w:rsidR="00C528FC">
        <w:rPr>
          <w:rFonts w:ascii="Arial" w:eastAsia="Times New Roman" w:hAnsi="Arial" w:cs="Arial"/>
          <w:sz w:val="24"/>
          <w:szCs w:val="24"/>
          <w:lang w:val="es-ES" w:eastAsia="es-ES"/>
        </w:rPr>
        <w:t xml:space="preserve"> para dar continuidad a las actividades ya ejecutadas con la compra P41853, las que son esenciales para continuar con la operativa comercial normal, de modo de mantener los estándares de calidad del servicio, contratación de nuevos suministros, cortes por impagos, entre otros</w:t>
      </w:r>
      <w:r w:rsidR="00356CBC">
        <w:rPr>
          <w:rFonts w:ascii="Arial" w:eastAsia="Times New Roman" w:hAnsi="Arial" w:cs="Arial"/>
          <w:sz w:val="24"/>
          <w:szCs w:val="24"/>
          <w:lang w:val="es-ES" w:eastAsia="es-ES"/>
        </w:rPr>
        <w:t xml:space="preserve">, impuestos por URSEA y UTE. La </w:t>
      </w:r>
      <w:r w:rsidR="00C528FC">
        <w:rPr>
          <w:rFonts w:ascii="Arial" w:eastAsia="Times New Roman" w:hAnsi="Arial" w:cs="Arial"/>
          <w:sz w:val="24"/>
          <w:szCs w:val="24"/>
          <w:lang w:val="es-ES" w:eastAsia="es-ES"/>
        </w:rPr>
        <w:t>contratación se previó en el Presupuesto 2016;</w:t>
      </w:r>
    </w:p>
    <w:p w:rsidR="000B6B8F" w:rsidRDefault="009E65FA" w:rsidP="00663C2C">
      <w:pPr>
        <w:autoSpaceDE w:val="0"/>
        <w:autoSpaceDN w:val="0"/>
        <w:adjustRightInd w:val="0"/>
        <w:spacing w:after="0" w:line="360" w:lineRule="auto"/>
        <w:ind w:firstLine="851"/>
        <w:jc w:val="both"/>
        <w:rPr>
          <w:rFonts w:ascii="Arial" w:hAnsi="Arial" w:cs="Arial"/>
          <w:color w:val="000000"/>
          <w:sz w:val="24"/>
          <w:szCs w:val="24"/>
        </w:rPr>
      </w:pPr>
      <w:r w:rsidRPr="00EC0305">
        <w:rPr>
          <w:rFonts w:ascii="Arial" w:eastAsia="Times New Roman" w:hAnsi="Arial" w:cs="Arial"/>
          <w:b/>
          <w:bCs/>
          <w:sz w:val="24"/>
          <w:szCs w:val="24"/>
          <w:lang w:val="es-ES" w:eastAsia="es-ES"/>
        </w:rPr>
        <w:t>C</w:t>
      </w:r>
      <w:r w:rsidRPr="00EC0305">
        <w:rPr>
          <w:rFonts w:ascii="Arial" w:eastAsia="Times New Roman" w:hAnsi="Arial" w:cs="Arial"/>
          <w:b/>
          <w:bCs/>
          <w:sz w:val="24"/>
          <w:szCs w:val="24"/>
          <w:lang w:val="es-ES_tradnl" w:eastAsia="es-ES"/>
        </w:rPr>
        <w:t>ONSIDERANDO:</w:t>
      </w:r>
      <w:r w:rsidRPr="00AD69B6">
        <w:rPr>
          <w:rFonts w:ascii="Arial" w:eastAsia="Times New Roman" w:hAnsi="Arial" w:cs="Arial"/>
          <w:b/>
          <w:bCs/>
          <w:sz w:val="24"/>
          <w:szCs w:val="24"/>
          <w:lang w:val="es-ES" w:eastAsia="es-ES"/>
        </w:rPr>
        <w:t xml:space="preserve"> </w:t>
      </w:r>
      <w:r w:rsidR="00AD69B6" w:rsidRPr="00AD69B6">
        <w:rPr>
          <w:rFonts w:ascii="Arial" w:hAnsi="Arial" w:cs="Arial"/>
          <w:b/>
          <w:bCs/>
          <w:color w:val="000000"/>
          <w:sz w:val="24"/>
          <w:szCs w:val="24"/>
        </w:rPr>
        <w:t>1)</w:t>
      </w:r>
      <w:r w:rsidR="00AD69B6" w:rsidRPr="00AD69B6">
        <w:rPr>
          <w:rFonts w:ascii="Arial" w:hAnsi="Arial" w:cs="Arial"/>
          <w:color w:val="000000"/>
          <w:sz w:val="24"/>
          <w:szCs w:val="24"/>
        </w:rPr>
        <w:t xml:space="preserve"> que </w:t>
      </w:r>
      <w:r w:rsidR="00AD69B6">
        <w:rPr>
          <w:rFonts w:ascii="Arial" w:hAnsi="Arial" w:cs="Arial"/>
          <w:color w:val="000000"/>
          <w:sz w:val="24"/>
          <w:szCs w:val="24"/>
        </w:rPr>
        <w:t xml:space="preserve">el </w:t>
      </w:r>
      <w:r w:rsidR="000B6B8F">
        <w:rPr>
          <w:rFonts w:ascii="Arial" w:hAnsi="Arial" w:cs="Arial"/>
          <w:color w:val="000000"/>
          <w:sz w:val="24"/>
          <w:szCs w:val="24"/>
        </w:rPr>
        <w:t xml:space="preserve">Capítulo 5 </w:t>
      </w:r>
      <w:r w:rsidR="00663C2C">
        <w:rPr>
          <w:rFonts w:ascii="Arial" w:hAnsi="Arial" w:cs="Arial"/>
          <w:color w:val="000000"/>
          <w:sz w:val="24"/>
          <w:szCs w:val="24"/>
        </w:rPr>
        <w:t>N</w:t>
      </w:r>
      <w:r w:rsidR="000B6B8F">
        <w:rPr>
          <w:rFonts w:ascii="Arial" w:hAnsi="Arial" w:cs="Arial"/>
          <w:color w:val="000000"/>
          <w:sz w:val="24"/>
          <w:szCs w:val="24"/>
        </w:rPr>
        <w:t xml:space="preserve">umeral </w:t>
      </w:r>
      <w:r w:rsidR="00AD69B6" w:rsidRPr="00AD69B6">
        <w:rPr>
          <w:rFonts w:ascii="Arial" w:hAnsi="Arial" w:cs="Arial"/>
          <w:color w:val="000000"/>
          <w:sz w:val="24"/>
          <w:szCs w:val="24"/>
        </w:rPr>
        <w:t xml:space="preserve">5.2.1 </w:t>
      </w:r>
      <w:r w:rsidR="00AD69B6">
        <w:rPr>
          <w:rFonts w:ascii="Arial" w:hAnsi="Arial" w:cs="Arial"/>
          <w:color w:val="000000"/>
          <w:sz w:val="24"/>
          <w:szCs w:val="24"/>
        </w:rPr>
        <w:t xml:space="preserve">del </w:t>
      </w:r>
      <w:r w:rsidR="00AD69B6" w:rsidRPr="00AD69B6">
        <w:rPr>
          <w:rFonts w:ascii="Arial" w:hAnsi="Arial" w:cs="Arial"/>
          <w:color w:val="000000"/>
          <w:sz w:val="24"/>
          <w:szCs w:val="24"/>
        </w:rPr>
        <w:t>Pliego de Condiciones Particulares</w:t>
      </w:r>
      <w:r w:rsidR="00C922AF">
        <w:rPr>
          <w:rFonts w:ascii="Arial" w:hAnsi="Arial" w:cs="Arial"/>
          <w:color w:val="000000"/>
          <w:sz w:val="24"/>
          <w:szCs w:val="24"/>
        </w:rPr>
        <w:t xml:space="preserve"> establece que </w:t>
      </w:r>
      <w:r w:rsidR="00A17220">
        <w:rPr>
          <w:rFonts w:ascii="Arial" w:hAnsi="Arial" w:cs="Arial"/>
          <w:color w:val="000000"/>
          <w:sz w:val="24"/>
          <w:szCs w:val="24"/>
        </w:rPr>
        <w:t xml:space="preserve">la adjudicación corresponde </w:t>
      </w:r>
      <w:r w:rsidR="000D06A7">
        <w:rPr>
          <w:rFonts w:ascii="Arial" w:hAnsi="Arial" w:cs="Arial"/>
          <w:color w:val="000000"/>
          <w:sz w:val="24"/>
          <w:szCs w:val="24"/>
        </w:rPr>
        <w:t>a</w:t>
      </w:r>
      <w:r w:rsidR="00A17220">
        <w:rPr>
          <w:rFonts w:ascii="Arial" w:hAnsi="Arial" w:cs="Arial"/>
          <w:color w:val="000000"/>
          <w:sz w:val="24"/>
          <w:szCs w:val="24"/>
        </w:rPr>
        <w:t xml:space="preserve"> favor de la </w:t>
      </w:r>
      <w:r w:rsidR="00AD69B6" w:rsidRPr="00AD69B6">
        <w:rPr>
          <w:rFonts w:ascii="Arial" w:hAnsi="Arial" w:cs="Arial"/>
          <w:color w:val="000000"/>
          <w:sz w:val="24"/>
          <w:szCs w:val="24"/>
        </w:rPr>
        <w:t>oferta de precio</w:t>
      </w:r>
      <w:r w:rsidR="00AD69B6">
        <w:rPr>
          <w:rFonts w:ascii="Arial" w:hAnsi="Arial" w:cs="Arial"/>
          <w:color w:val="000000"/>
          <w:sz w:val="24"/>
          <w:szCs w:val="24"/>
        </w:rPr>
        <w:t xml:space="preserve"> </w:t>
      </w:r>
      <w:r w:rsidR="00AD69B6" w:rsidRPr="00AD69B6">
        <w:rPr>
          <w:rFonts w:ascii="Arial" w:hAnsi="Arial" w:cs="Arial"/>
          <w:color w:val="000000"/>
          <w:sz w:val="24"/>
          <w:szCs w:val="24"/>
        </w:rPr>
        <w:t xml:space="preserve">más conveniente dentro de las técnicamente aceptadas, lo que </w:t>
      </w:r>
      <w:r w:rsidR="003E2F11">
        <w:rPr>
          <w:rFonts w:ascii="Arial" w:hAnsi="Arial" w:cs="Arial"/>
          <w:color w:val="000000"/>
          <w:sz w:val="24"/>
          <w:szCs w:val="24"/>
        </w:rPr>
        <w:t>supone</w:t>
      </w:r>
      <w:r w:rsidR="00AD69B6" w:rsidRPr="00AD69B6">
        <w:rPr>
          <w:rFonts w:ascii="Arial" w:hAnsi="Arial" w:cs="Arial"/>
          <w:color w:val="000000"/>
          <w:sz w:val="24"/>
          <w:szCs w:val="24"/>
        </w:rPr>
        <w:t xml:space="preserve"> que la</w:t>
      </w:r>
      <w:r w:rsidR="00AD69B6">
        <w:rPr>
          <w:rFonts w:ascii="Arial" w:hAnsi="Arial" w:cs="Arial"/>
          <w:color w:val="000000"/>
          <w:sz w:val="24"/>
          <w:szCs w:val="24"/>
        </w:rPr>
        <w:t xml:space="preserve"> </w:t>
      </w:r>
      <w:r w:rsidR="00AD69B6" w:rsidRPr="00AD69B6">
        <w:rPr>
          <w:rFonts w:ascii="Arial" w:hAnsi="Arial" w:cs="Arial"/>
          <w:color w:val="000000"/>
          <w:sz w:val="24"/>
          <w:szCs w:val="24"/>
        </w:rPr>
        <w:t>calificación técnica antecede a la económica</w:t>
      </w:r>
      <w:r w:rsidR="00105D90">
        <w:rPr>
          <w:rFonts w:ascii="Arial" w:hAnsi="Arial" w:cs="Arial"/>
          <w:color w:val="000000"/>
          <w:sz w:val="24"/>
          <w:szCs w:val="24"/>
        </w:rPr>
        <w:t>.</w:t>
      </w:r>
      <w:r w:rsidR="000B6B8F">
        <w:rPr>
          <w:rFonts w:ascii="Arial" w:hAnsi="Arial" w:cs="Arial"/>
          <w:color w:val="000000"/>
          <w:sz w:val="24"/>
          <w:szCs w:val="24"/>
        </w:rPr>
        <w:t xml:space="preserve"> El informe de fech</w:t>
      </w:r>
      <w:r w:rsidR="00C14CD5">
        <w:rPr>
          <w:rFonts w:ascii="Arial" w:hAnsi="Arial" w:cs="Arial"/>
          <w:color w:val="000000"/>
          <w:sz w:val="24"/>
          <w:szCs w:val="24"/>
        </w:rPr>
        <w:t>a 26.06.15</w:t>
      </w:r>
      <w:r w:rsidR="008663C4">
        <w:rPr>
          <w:rFonts w:ascii="Arial" w:hAnsi="Arial" w:cs="Arial"/>
          <w:color w:val="000000"/>
          <w:sz w:val="24"/>
          <w:szCs w:val="24"/>
        </w:rPr>
        <w:t xml:space="preserve"> no agrega la calificación técnica definitiva de todas la</w:t>
      </w:r>
      <w:r w:rsidR="00316F67">
        <w:rPr>
          <w:rFonts w:ascii="Arial" w:hAnsi="Arial" w:cs="Arial"/>
          <w:color w:val="000000"/>
          <w:sz w:val="24"/>
          <w:szCs w:val="24"/>
        </w:rPr>
        <w:t>s ofertas presentadas, sino que menciona</w:t>
      </w:r>
      <w:r w:rsidR="008663C4">
        <w:rPr>
          <w:rFonts w:ascii="Arial" w:hAnsi="Arial" w:cs="Arial"/>
          <w:color w:val="000000"/>
          <w:sz w:val="24"/>
          <w:szCs w:val="24"/>
        </w:rPr>
        <w:t xml:space="preserve"> una </w:t>
      </w:r>
      <w:r w:rsidR="008663C4" w:rsidRPr="008663C4">
        <w:rPr>
          <w:rFonts w:ascii="Arial" w:hAnsi="Arial" w:cs="Arial"/>
          <w:color w:val="000000"/>
          <w:sz w:val="24"/>
          <w:szCs w:val="24"/>
        </w:rPr>
        <w:t xml:space="preserve">precalificación en virtud de </w:t>
      </w:r>
      <w:r w:rsidR="00033524">
        <w:rPr>
          <w:rFonts w:ascii="Arial" w:hAnsi="Arial" w:cs="Arial"/>
          <w:color w:val="000000"/>
          <w:sz w:val="24"/>
          <w:szCs w:val="24"/>
        </w:rPr>
        <w:t>la cual</w:t>
      </w:r>
      <w:r w:rsidR="008663C4" w:rsidRPr="008663C4">
        <w:rPr>
          <w:rFonts w:ascii="Arial" w:hAnsi="Arial" w:cs="Arial"/>
          <w:color w:val="000000"/>
          <w:sz w:val="24"/>
          <w:szCs w:val="24"/>
        </w:rPr>
        <w:t xml:space="preserve"> se invitó a </w:t>
      </w:r>
      <w:r w:rsidR="008663C4" w:rsidRPr="00A17220">
        <w:rPr>
          <w:rFonts w:ascii="Arial" w:hAnsi="Arial" w:cs="Arial"/>
          <w:color w:val="000000"/>
          <w:sz w:val="24"/>
          <w:szCs w:val="24"/>
        </w:rPr>
        <w:t>Candelas S.A.</w:t>
      </w:r>
      <w:r w:rsidR="008663C4">
        <w:rPr>
          <w:rFonts w:ascii="Arial" w:hAnsi="Arial" w:cs="Arial"/>
          <w:color w:val="000000"/>
          <w:sz w:val="24"/>
          <w:szCs w:val="24"/>
        </w:rPr>
        <w:t xml:space="preserve"> </w:t>
      </w:r>
      <w:r w:rsidR="008663C4" w:rsidRPr="00A17220">
        <w:rPr>
          <w:rFonts w:ascii="Arial" w:hAnsi="Arial" w:cs="Arial"/>
          <w:color w:val="000000"/>
          <w:sz w:val="24"/>
          <w:szCs w:val="24"/>
        </w:rPr>
        <w:t xml:space="preserve">y </w:t>
      </w:r>
      <w:proofErr w:type="spellStart"/>
      <w:r w:rsidR="008663C4" w:rsidRPr="00A17220">
        <w:rPr>
          <w:rFonts w:ascii="Arial" w:hAnsi="Arial" w:cs="Arial"/>
          <w:color w:val="000000"/>
          <w:sz w:val="24"/>
          <w:szCs w:val="24"/>
        </w:rPr>
        <w:t>Comael</w:t>
      </w:r>
      <w:proofErr w:type="spellEnd"/>
      <w:r w:rsidR="008663C4" w:rsidRPr="00A17220">
        <w:rPr>
          <w:rFonts w:ascii="Arial" w:hAnsi="Arial" w:cs="Arial"/>
          <w:color w:val="000000"/>
          <w:sz w:val="24"/>
          <w:szCs w:val="24"/>
        </w:rPr>
        <w:t xml:space="preserve"> XXII</w:t>
      </w:r>
      <w:r w:rsidR="008663C4">
        <w:rPr>
          <w:rFonts w:ascii="Arial" w:hAnsi="Arial" w:cs="Arial"/>
          <w:color w:val="000000"/>
          <w:sz w:val="24"/>
          <w:szCs w:val="24"/>
        </w:rPr>
        <w:t xml:space="preserve"> </w:t>
      </w:r>
      <w:r w:rsidR="008663C4" w:rsidRPr="008663C4">
        <w:rPr>
          <w:rFonts w:ascii="Arial" w:hAnsi="Arial" w:cs="Arial"/>
          <w:color w:val="000000"/>
          <w:sz w:val="24"/>
          <w:szCs w:val="24"/>
        </w:rPr>
        <w:t>a</w:t>
      </w:r>
      <w:r w:rsidR="008663C4">
        <w:rPr>
          <w:rFonts w:ascii="Arial" w:hAnsi="Arial" w:cs="Arial"/>
          <w:color w:val="000000"/>
          <w:sz w:val="24"/>
          <w:szCs w:val="24"/>
        </w:rPr>
        <w:t xml:space="preserve"> </w:t>
      </w:r>
      <w:r w:rsidR="008663C4" w:rsidRPr="008663C4">
        <w:rPr>
          <w:rFonts w:ascii="Arial" w:hAnsi="Arial" w:cs="Arial"/>
          <w:color w:val="000000"/>
          <w:sz w:val="24"/>
          <w:szCs w:val="24"/>
        </w:rPr>
        <w:t>mejorar sus precios,</w:t>
      </w:r>
      <w:r w:rsidR="00316F67">
        <w:rPr>
          <w:rFonts w:ascii="Arial" w:hAnsi="Arial" w:cs="Arial"/>
          <w:color w:val="000000"/>
          <w:sz w:val="24"/>
          <w:szCs w:val="24"/>
        </w:rPr>
        <w:t xml:space="preserve"> sin</w:t>
      </w:r>
      <w:r w:rsidR="00A576CE">
        <w:rPr>
          <w:rFonts w:ascii="Arial" w:hAnsi="Arial" w:cs="Arial"/>
          <w:color w:val="000000"/>
          <w:sz w:val="24"/>
          <w:szCs w:val="24"/>
        </w:rPr>
        <w:t xml:space="preserve"> agregar detalles de dicha calificación ni </w:t>
      </w:r>
      <w:r w:rsidR="00316F67">
        <w:rPr>
          <w:rFonts w:ascii="Arial" w:hAnsi="Arial" w:cs="Arial"/>
          <w:color w:val="000000"/>
          <w:sz w:val="24"/>
          <w:szCs w:val="24"/>
        </w:rPr>
        <w:t xml:space="preserve">otorgar un puntaje definitivo a todas las </w:t>
      </w:r>
      <w:r w:rsidR="00A576CE">
        <w:rPr>
          <w:rFonts w:ascii="Arial" w:hAnsi="Arial" w:cs="Arial"/>
          <w:color w:val="000000"/>
          <w:sz w:val="24"/>
          <w:szCs w:val="24"/>
        </w:rPr>
        <w:t xml:space="preserve">demás </w:t>
      </w:r>
      <w:r w:rsidR="00316F67">
        <w:rPr>
          <w:rFonts w:ascii="Arial" w:hAnsi="Arial" w:cs="Arial"/>
          <w:color w:val="000000"/>
          <w:sz w:val="24"/>
          <w:szCs w:val="24"/>
        </w:rPr>
        <w:t>ofertas</w:t>
      </w:r>
      <w:r w:rsidR="00A576CE">
        <w:rPr>
          <w:rFonts w:ascii="Arial" w:hAnsi="Arial" w:cs="Arial"/>
          <w:color w:val="000000"/>
          <w:sz w:val="24"/>
          <w:szCs w:val="24"/>
        </w:rPr>
        <w:t xml:space="preserve"> presentadas</w:t>
      </w:r>
      <w:r w:rsidR="00316F67">
        <w:rPr>
          <w:rFonts w:ascii="Arial" w:hAnsi="Arial" w:cs="Arial"/>
          <w:color w:val="000000"/>
          <w:sz w:val="24"/>
          <w:szCs w:val="24"/>
        </w:rPr>
        <w:t xml:space="preserve">. En consecuencia, </w:t>
      </w:r>
      <w:r w:rsidR="00316F67">
        <w:rPr>
          <w:rFonts w:ascii="Arial" w:eastAsia="Times New Roman" w:hAnsi="Arial" w:cs="Times New Roman"/>
          <w:sz w:val="24"/>
          <w:szCs w:val="20"/>
          <w:lang w:val="es-MX" w:eastAsia="es-ES"/>
        </w:rPr>
        <w:t xml:space="preserve">no es posible constatar que </w:t>
      </w:r>
      <w:r w:rsidR="00A576CE">
        <w:rPr>
          <w:rFonts w:ascii="Arial" w:eastAsia="Times New Roman" w:hAnsi="Arial" w:cs="Times New Roman"/>
          <w:sz w:val="24"/>
          <w:szCs w:val="20"/>
          <w:lang w:val="es-MX" w:eastAsia="es-ES"/>
        </w:rPr>
        <w:t xml:space="preserve">las </w:t>
      </w:r>
      <w:r w:rsidR="00316F67">
        <w:rPr>
          <w:rFonts w:ascii="Arial" w:eastAsia="Times New Roman" w:hAnsi="Arial" w:cs="Times New Roman"/>
          <w:sz w:val="24"/>
          <w:szCs w:val="20"/>
          <w:lang w:val="es-MX" w:eastAsia="es-ES"/>
        </w:rPr>
        <w:t xml:space="preserve">firmas </w:t>
      </w:r>
      <w:r w:rsidR="00A576CE">
        <w:rPr>
          <w:rFonts w:ascii="Arial" w:eastAsia="Times New Roman" w:hAnsi="Arial" w:cs="Times New Roman"/>
          <w:sz w:val="24"/>
          <w:szCs w:val="20"/>
          <w:lang w:val="es-MX" w:eastAsia="es-ES"/>
        </w:rPr>
        <w:lastRenderedPageBreak/>
        <w:t xml:space="preserve">invitadas a mejorar sus ofertas </w:t>
      </w:r>
      <w:r w:rsidR="00316F67">
        <w:rPr>
          <w:rFonts w:ascii="Arial" w:eastAsia="Times New Roman" w:hAnsi="Arial" w:cs="Times New Roman"/>
          <w:sz w:val="24"/>
          <w:szCs w:val="20"/>
          <w:lang w:val="es-MX" w:eastAsia="es-ES"/>
        </w:rPr>
        <w:t xml:space="preserve">estuvieren </w:t>
      </w:r>
      <w:r w:rsidR="00A576CE">
        <w:rPr>
          <w:rFonts w:ascii="Arial" w:eastAsia="Times New Roman" w:hAnsi="Arial" w:cs="Times New Roman"/>
          <w:sz w:val="24"/>
          <w:szCs w:val="20"/>
          <w:lang w:val="es-MX" w:eastAsia="es-ES"/>
        </w:rPr>
        <w:t xml:space="preserve">efectivamente </w:t>
      </w:r>
      <w:r w:rsidR="00316F67">
        <w:rPr>
          <w:rFonts w:ascii="Arial" w:eastAsia="Times New Roman" w:hAnsi="Arial" w:cs="Times New Roman"/>
          <w:sz w:val="24"/>
          <w:szCs w:val="20"/>
          <w:lang w:val="es-MX" w:eastAsia="es-ES"/>
        </w:rPr>
        <w:t xml:space="preserve">en condiciones de hacerlo, </w:t>
      </w:r>
      <w:r w:rsidR="00B5771D">
        <w:rPr>
          <w:rFonts w:ascii="Arial" w:eastAsia="Times New Roman" w:hAnsi="Arial" w:cs="Times New Roman"/>
          <w:sz w:val="24"/>
          <w:szCs w:val="20"/>
          <w:lang w:val="es-MX" w:eastAsia="es-ES"/>
        </w:rPr>
        <w:t xml:space="preserve">o que fueren las únicas en esta </w:t>
      </w:r>
      <w:r w:rsidR="00A576CE">
        <w:rPr>
          <w:rFonts w:ascii="Arial" w:eastAsia="Times New Roman" w:hAnsi="Arial" w:cs="Times New Roman"/>
          <w:sz w:val="24"/>
          <w:szCs w:val="20"/>
          <w:lang w:val="es-MX" w:eastAsia="es-ES"/>
        </w:rPr>
        <w:t>situación</w:t>
      </w:r>
      <w:r w:rsidR="00B5771D">
        <w:rPr>
          <w:rFonts w:ascii="Arial" w:eastAsia="Times New Roman" w:hAnsi="Arial" w:cs="Times New Roman"/>
          <w:sz w:val="24"/>
          <w:szCs w:val="20"/>
          <w:lang w:val="es-MX" w:eastAsia="es-ES"/>
        </w:rPr>
        <w:t xml:space="preserve">, lo que contraviene el </w:t>
      </w:r>
      <w:r w:rsidR="00663C2C">
        <w:rPr>
          <w:rFonts w:ascii="Arial" w:eastAsia="Times New Roman" w:hAnsi="Arial" w:cs="Times New Roman"/>
          <w:sz w:val="24"/>
          <w:szCs w:val="20"/>
          <w:lang w:val="es-MX" w:eastAsia="es-ES"/>
        </w:rPr>
        <w:t xml:space="preserve">   A</w:t>
      </w:r>
      <w:r w:rsidR="00B5771D">
        <w:rPr>
          <w:rFonts w:ascii="Arial" w:eastAsia="Times New Roman" w:hAnsi="Arial" w:cs="Times New Roman"/>
          <w:sz w:val="24"/>
          <w:szCs w:val="20"/>
          <w:lang w:val="es-MX" w:eastAsia="es-ES"/>
        </w:rPr>
        <w:t>rtículo 66 del TOCAF</w:t>
      </w:r>
      <w:r w:rsidR="00A576CE">
        <w:rPr>
          <w:rFonts w:ascii="Arial" w:eastAsia="Times New Roman" w:hAnsi="Arial" w:cs="Times New Roman"/>
          <w:sz w:val="24"/>
          <w:szCs w:val="20"/>
          <w:lang w:val="es-MX" w:eastAsia="es-ES"/>
        </w:rPr>
        <w:t xml:space="preserve">. Esto </w:t>
      </w:r>
      <w:r w:rsidR="00B5771D">
        <w:rPr>
          <w:rFonts w:ascii="Arial" w:hAnsi="Arial" w:cs="Arial"/>
          <w:color w:val="000000"/>
          <w:sz w:val="24"/>
          <w:szCs w:val="24"/>
        </w:rPr>
        <w:t>supone una alteración de</w:t>
      </w:r>
      <w:r w:rsidR="00B5771D" w:rsidRPr="008663C4">
        <w:rPr>
          <w:rFonts w:ascii="Arial" w:hAnsi="Arial" w:cs="Arial"/>
          <w:color w:val="000000"/>
          <w:sz w:val="24"/>
          <w:szCs w:val="24"/>
        </w:rPr>
        <w:t>l orden de estudio de propuestas previsto en el</w:t>
      </w:r>
      <w:r w:rsidR="00B5771D">
        <w:rPr>
          <w:rFonts w:ascii="Arial" w:hAnsi="Arial" w:cs="Arial"/>
          <w:color w:val="000000"/>
          <w:sz w:val="24"/>
          <w:szCs w:val="24"/>
        </w:rPr>
        <w:t xml:space="preserve"> </w:t>
      </w:r>
      <w:r w:rsidR="00B5771D" w:rsidRPr="008663C4">
        <w:rPr>
          <w:rFonts w:ascii="Arial" w:hAnsi="Arial" w:cs="Arial"/>
          <w:color w:val="000000"/>
          <w:sz w:val="24"/>
          <w:szCs w:val="24"/>
        </w:rPr>
        <w:t>Pliego de Condiciones Particulares</w:t>
      </w:r>
      <w:r w:rsidR="00A576CE">
        <w:rPr>
          <w:rFonts w:ascii="Arial" w:hAnsi="Arial" w:cs="Arial"/>
          <w:color w:val="000000"/>
          <w:sz w:val="24"/>
          <w:szCs w:val="24"/>
        </w:rPr>
        <w:t xml:space="preserve"> y</w:t>
      </w:r>
      <w:r w:rsidR="00B5771D">
        <w:rPr>
          <w:rFonts w:ascii="Arial" w:eastAsia="Times New Roman" w:hAnsi="Arial" w:cs="Times New Roman"/>
          <w:sz w:val="24"/>
          <w:szCs w:val="20"/>
          <w:lang w:val="es-MX" w:eastAsia="es-ES"/>
        </w:rPr>
        <w:t xml:space="preserve"> afecta </w:t>
      </w:r>
      <w:r w:rsidR="00316F67">
        <w:rPr>
          <w:rFonts w:ascii="Arial" w:eastAsia="Times New Roman" w:hAnsi="Arial" w:cs="Times New Roman"/>
          <w:sz w:val="24"/>
          <w:szCs w:val="20"/>
          <w:lang w:val="es-MX" w:eastAsia="es-ES"/>
        </w:rPr>
        <w:t xml:space="preserve">el principio de igualdad de oferentes. </w:t>
      </w:r>
      <w:r w:rsidR="008663C4" w:rsidRPr="008663C4">
        <w:rPr>
          <w:rFonts w:ascii="Arial" w:hAnsi="Arial" w:cs="Arial"/>
          <w:color w:val="000000"/>
          <w:sz w:val="24"/>
          <w:szCs w:val="24"/>
        </w:rPr>
        <w:t>La invitación a mejorar las ofertas debió proceder una vez que todas</w:t>
      </w:r>
      <w:r w:rsidR="008663C4">
        <w:rPr>
          <w:rFonts w:ascii="Arial" w:hAnsi="Arial" w:cs="Arial"/>
          <w:color w:val="000000"/>
          <w:sz w:val="24"/>
          <w:szCs w:val="24"/>
        </w:rPr>
        <w:t xml:space="preserve"> las propuestas presentadas </w:t>
      </w:r>
      <w:r w:rsidR="008663C4" w:rsidRPr="008663C4">
        <w:rPr>
          <w:rFonts w:ascii="Arial" w:hAnsi="Arial" w:cs="Arial"/>
          <w:color w:val="000000"/>
          <w:sz w:val="24"/>
          <w:szCs w:val="24"/>
        </w:rPr>
        <w:t>fueran calificadas técnicame</w:t>
      </w:r>
      <w:r w:rsidR="008663C4">
        <w:rPr>
          <w:rFonts w:ascii="Arial" w:hAnsi="Arial" w:cs="Arial"/>
          <w:color w:val="000000"/>
          <w:sz w:val="24"/>
          <w:szCs w:val="24"/>
        </w:rPr>
        <w:t>nte</w:t>
      </w:r>
      <w:r w:rsidR="00033524">
        <w:rPr>
          <w:rFonts w:ascii="Arial" w:hAnsi="Arial" w:cs="Arial"/>
          <w:color w:val="000000"/>
          <w:sz w:val="24"/>
          <w:szCs w:val="24"/>
        </w:rPr>
        <w:t xml:space="preserve"> </w:t>
      </w:r>
      <w:r w:rsidR="00975807">
        <w:rPr>
          <w:rFonts w:ascii="Arial" w:hAnsi="Arial" w:cs="Arial"/>
          <w:color w:val="000000"/>
          <w:sz w:val="24"/>
          <w:szCs w:val="24"/>
        </w:rPr>
        <w:t xml:space="preserve">de manera definitiva </w:t>
      </w:r>
      <w:r w:rsidR="00033524">
        <w:rPr>
          <w:rFonts w:ascii="Arial" w:hAnsi="Arial" w:cs="Arial"/>
          <w:color w:val="000000"/>
          <w:sz w:val="24"/>
          <w:szCs w:val="24"/>
        </w:rPr>
        <w:t>y</w:t>
      </w:r>
      <w:r w:rsidR="008663C4">
        <w:rPr>
          <w:rFonts w:ascii="Arial" w:hAnsi="Arial" w:cs="Arial"/>
          <w:color w:val="000000"/>
          <w:sz w:val="24"/>
          <w:szCs w:val="24"/>
        </w:rPr>
        <w:t xml:space="preserve"> que</w:t>
      </w:r>
      <w:r w:rsidR="00033524">
        <w:rPr>
          <w:rFonts w:ascii="Arial" w:hAnsi="Arial" w:cs="Arial"/>
          <w:color w:val="000000"/>
          <w:sz w:val="24"/>
          <w:szCs w:val="24"/>
        </w:rPr>
        <w:t xml:space="preserve"> </w:t>
      </w:r>
      <w:r w:rsidR="008663C4">
        <w:rPr>
          <w:rFonts w:ascii="Arial" w:hAnsi="Arial" w:cs="Arial"/>
          <w:color w:val="000000"/>
          <w:sz w:val="24"/>
          <w:szCs w:val="24"/>
        </w:rPr>
        <w:t>las consideradas admisibles</w:t>
      </w:r>
      <w:r w:rsidR="008663C4" w:rsidRPr="008663C4">
        <w:rPr>
          <w:rFonts w:ascii="Arial" w:hAnsi="Arial" w:cs="Arial"/>
          <w:color w:val="000000"/>
          <w:sz w:val="24"/>
          <w:szCs w:val="24"/>
        </w:rPr>
        <w:t xml:space="preserve"> fueran</w:t>
      </w:r>
      <w:r w:rsidR="008663C4">
        <w:rPr>
          <w:rFonts w:ascii="Arial" w:hAnsi="Arial" w:cs="Arial"/>
          <w:color w:val="000000"/>
          <w:sz w:val="24"/>
          <w:szCs w:val="24"/>
        </w:rPr>
        <w:t xml:space="preserve"> </w:t>
      </w:r>
      <w:r w:rsidR="008663C4" w:rsidRPr="008663C4">
        <w:rPr>
          <w:rFonts w:ascii="Arial" w:hAnsi="Arial" w:cs="Arial"/>
          <w:color w:val="000000"/>
          <w:sz w:val="24"/>
          <w:szCs w:val="24"/>
        </w:rPr>
        <w:t>ordenadas conforme al cuadro creciente de precios</w:t>
      </w:r>
      <w:r w:rsidR="00975807">
        <w:rPr>
          <w:rFonts w:ascii="Arial" w:hAnsi="Arial" w:cs="Arial"/>
          <w:color w:val="000000"/>
          <w:sz w:val="24"/>
          <w:szCs w:val="24"/>
        </w:rPr>
        <w:t>, y no en base a una precalificación</w:t>
      </w:r>
      <w:r w:rsidR="008663C4" w:rsidRPr="008663C4">
        <w:rPr>
          <w:rFonts w:ascii="Arial" w:hAnsi="Arial" w:cs="Arial"/>
          <w:color w:val="000000"/>
          <w:sz w:val="24"/>
          <w:szCs w:val="24"/>
        </w:rPr>
        <w:t>.</w:t>
      </w:r>
      <w:r w:rsidR="008663C4">
        <w:rPr>
          <w:rFonts w:ascii="Arial" w:hAnsi="Arial" w:cs="Arial"/>
          <w:color w:val="000000"/>
          <w:sz w:val="24"/>
          <w:szCs w:val="24"/>
        </w:rPr>
        <w:t xml:space="preserve"> </w:t>
      </w:r>
      <w:r w:rsidR="00A576CE">
        <w:rPr>
          <w:rFonts w:ascii="Arial" w:hAnsi="Arial" w:cs="Arial"/>
          <w:color w:val="000000"/>
          <w:sz w:val="24"/>
          <w:szCs w:val="24"/>
        </w:rPr>
        <w:t>Sin embargo</w:t>
      </w:r>
      <w:r w:rsidR="008663C4">
        <w:rPr>
          <w:rFonts w:ascii="Arial" w:hAnsi="Arial" w:cs="Arial"/>
          <w:color w:val="000000"/>
          <w:sz w:val="24"/>
          <w:szCs w:val="24"/>
        </w:rPr>
        <w:t>, e</w:t>
      </w:r>
      <w:r w:rsidR="000B6B8F">
        <w:rPr>
          <w:rFonts w:ascii="Arial" w:hAnsi="Arial" w:cs="Arial"/>
          <w:color w:val="000000"/>
          <w:sz w:val="24"/>
          <w:szCs w:val="24"/>
        </w:rPr>
        <w:t xml:space="preserve">l puntaje </w:t>
      </w:r>
      <w:r w:rsidR="00D1311D">
        <w:rPr>
          <w:rFonts w:ascii="Arial" w:hAnsi="Arial" w:cs="Arial"/>
          <w:color w:val="000000"/>
          <w:sz w:val="24"/>
          <w:szCs w:val="24"/>
        </w:rPr>
        <w:t xml:space="preserve">técnico definitivo </w:t>
      </w:r>
      <w:r w:rsidR="007D06AA">
        <w:rPr>
          <w:rFonts w:ascii="Arial" w:hAnsi="Arial" w:cs="Arial"/>
          <w:color w:val="000000"/>
          <w:sz w:val="24"/>
          <w:szCs w:val="24"/>
        </w:rPr>
        <w:t>de las demás firmas fue otorgado</w:t>
      </w:r>
      <w:r w:rsidR="008663C4">
        <w:rPr>
          <w:rFonts w:ascii="Arial" w:hAnsi="Arial" w:cs="Arial"/>
          <w:color w:val="000000"/>
          <w:sz w:val="24"/>
          <w:szCs w:val="24"/>
        </w:rPr>
        <w:t xml:space="preserve"> con posterioridad</w:t>
      </w:r>
      <w:r w:rsidR="00033524">
        <w:rPr>
          <w:rFonts w:ascii="Arial" w:hAnsi="Arial" w:cs="Arial"/>
          <w:color w:val="000000"/>
          <w:sz w:val="24"/>
          <w:szCs w:val="24"/>
        </w:rPr>
        <w:t xml:space="preserve">, </w:t>
      </w:r>
      <w:r w:rsidR="007D06AA">
        <w:rPr>
          <w:rFonts w:ascii="Arial" w:hAnsi="Arial" w:cs="Arial"/>
          <w:color w:val="000000"/>
          <w:sz w:val="24"/>
          <w:szCs w:val="24"/>
        </w:rPr>
        <w:t xml:space="preserve">en </w:t>
      </w:r>
      <w:r w:rsidR="00C14CD5">
        <w:rPr>
          <w:rFonts w:ascii="Arial" w:hAnsi="Arial" w:cs="Arial"/>
          <w:color w:val="000000"/>
          <w:sz w:val="24"/>
          <w:szCs w:val="24"/>
        </w:rPr>
        <w:t xml:space="preserve">el </w:t>
      </w:r>
      <w:r w:rsidR="007D06AA">
        <w:rPr>
          <w:rFonts w:ascii="Arial" w:hAnsi="Arial" w:cs="Arial"/>
          <w:color w:val="000000"/>
          <w:sz w:val="24"/>
          <w:szCs w:val="24"/>
        </w:rPr>
        <w:t xml:space="preserve">informe de </w:t>
      </w:r>
      <w:r w:rsidR="000B6B8F">
        <w:rPr>
          <w:rFonts w:ascii="Arial" w:hAnsi="Arial" w:cs="Arial"/>
          <w:color w:val="000000"/>
          <w:sz w:val="24"/>
          <w:szCs w:val="24"/>
        </w:rPr>
        <w:t xml:space="preserve">fecha 31.06.15 </w:t>
      </w:r>
      <w:r w:rsidR="00D84375">
        <w:rPr>
          <w:rFonts w:ascii="Arial" w:hAnsi="Arial" w:cs="Arial"/>
          <w:color w:val="000000"/>
          <w:sz w:val="24"/>
          <w:szCs w:val="24"/>
        </w:rPr>
        <w:t>(</w:t>
      </w:r>
      <w:r w:rsidR="008663C4">
        <w:rPr>
          <w:rFonts w:ascii="Arial" w:hAnsi="Arial" w:cs="Arial"/>
          <w:color w:val="000000"/>
          <w:sz w:val="24"/>
          <w:szCs w:val="24"/>
        </w:rPr>
        <w:t>luego</w:t>
      </w:r>
      <w:r w:rsidR="000B6B8F">
        <w:rPr>
          <w:rFonts w:ascii="Arial" w:hAnsi="Arial" w:cs="Arial"/>
          <w:color w:val="000000"/>
          <w:sz w:val="24"/>
          <w:szCs w:val="24"/>
        </w:rPr>
        <w:t xml:space="preserve"> modificado por infor</w:t>
      </w:r>
      <w:r w:rsidR="00D84375">
        <w:rPr>
          <w:rFonts w:ascii="Arial" w:hAnsi="Arial" w:cs="Arial"/>
          <w:color w:val="000000"/>
          <w:sz w:val="24"/>
          <w:szCs w:val="24"/>
        </w:rPr>
        <w:t>me de fecha 0</w:t>
      </w:r>
      <w:r w:rsidR="00485847">
        <w:rPr>
          <w:rFonts w:ascii="Arial" w:hAnsi="Arial" w:cs="Arial"/>
          <w:color w:val="000000"/>
          <w:sz w:val="24"/>
          <w:szCs w:val="24"/>
        </w:rPr>
        <w:t>1.10.15</w:t>
      </w:r>
      <w:r w:rsidR="00B5771D">
        <w:rPr>
          <w:rFonts w:ascii="Arial" w:hAnsi="Arial" w:cs="Arial"/>
          <w:color w:val="000000"/>
          <w:sz w:val="24"/>
          <w:szCs w:val="24"/>
        </w:rPr>
        <w:t>)</w:t>
      </w:r>
      <w:r w:rsidR="00975807">
        <w:rPr>
          <w:rFonts w:ascii="Arial" w:hAnsi="Arial" w:cs="Arial"/>
          <w:color w:val="000000"/>
          <w:sz w:val="24"/>
          <w:szCs w:val="24"/>
        </w:rPr>
        <w:t>;</w:t>
      </w:r>
    </w:p>
    <w:p w:rsidR="009E65FA" w:rsidRPr="00AD69B6" w:rsidRDefault="00105D90" w:rsidP="00C44F18">
      <w:pPr>
        <w:autoSpaceDE w:val="0"/>
        <w:autoSpaceDN w:val="0"/>
        <w:adjustRightInd w:val="0"/>
        <w:spacing w:after="0" w:line="360" w:lineRule="auto"/>
        <w:ind w:firstLine="2977"/>
        <w:jc w:val="both"/>
        <w:rPr>
          <w:rFonts w:ascii="Arial" w:eastAsia="Times New Roman" w:hAnsi="Arial" w:cs="Arial"/>
          <w:sz w:val="24"/>
          <w:szCs w:val="24"/>
          <w:lang w:val="es-ES" w:eastAsia="es-ES"/>
        </w:rPr>
      </w:pPr>
      <w:r>
        <w:rPr>
          <w:rFonts w:ascii="Arial" w:hAnsi="Arial" w:cs="Arial"/>
          <w:b/>
          <w:bCs/>
          <w:color w:val="000000"/>
          <w:sz w:val="24"/>
          <w:szCs w:val="24"/>
        </w:rPr>
        <w:t>2</w:t>
      </w:r>
      <w:r w:rsidR="00AD69B6" w:rsidRPr="00AD69B6">
        <w:rPr>
          <w:rFonts w:ascii="Arial" w:hAnsi="Arial" w:cs="Arial"/>
          <w:b/>
          <w:bCs/>
          <w:color w:val="000000"/>
          <w:sz w:val="24"/>
          <w:szCs w:val="24"/>
        </w:rPr>
        <w:t>)</w:t>
      </w:r>
      <w:r w:rsidR="00AD69B6" w:rsidRPr="00AD69B6">
        <w:rPr>
          <w:rFonts w:ascii="Arial" w:hAnsi="Arial" w:cs="Arial"/>
          <w:color w:val="000000"/>
          <w:sz w:val="24"/>
          <w:szCs w:val="24"/>
        </w:rPr>
        <w:t xml:space="preserve"> que</w:t>
      </w:r>
      <w:r>
        <w:rPr>
          <w:rFonts w:ascii="Arial" w:hAnsi="Arial" w:cs="Arial"/>
          <w:color w:val="000000"/>
          <w:sz w:val="24"/>
          <w:szCs w:val="24"/>
        </w:rPr>
        <w:t xml:space="preserve"> </w:t>
      </w:r>
      <w:r w:rsidR="007E15F8">
        <w:rPr>
          <w:rFonts w:ascii="Arial" w:hAnsi="Arial" w:cs="Arial"/>
          <w:color w:val="000000"/>
          <w:sz w:val="24"/>
          <w:szCs w:val="24"/>
        </w:rPr>
        <w:t xml:space="preserve">no obstante la argumentación esgrimida </w:t>
      </w:r>
      <w:r w:rsidR="00A576CE">
        <w:rPr>
          <w:rFonts w:ascii="Arial" w:hAnsi="Arial" w:cs="Arial"/>
          <w:color w:val="000000"/>
          <w:sz w:val="24"/>
          <w:szCs w:val="24"/>
        </w:rPr>
        <w:t xml:space="preserve">en relación a </w:t>
      </w:r>
      <w:r w:rsidR="007E15F8">
        <w:rPr>
          <w:rFonts w:ascii="Arial" w:hAnsi="Arial" w:cs="Arial"/>
          <w:color w:val="000000"/>
          <w:sz w:val="24"/>
          <w:szCs w:val="24"/>
        </w:rPr>
        <w:t xml:space="preserve">la falta de disponibilidad, </w:t>
      </w:r>
      <w:r>
        <w:rPr>
          <w:rFonts w:ascii="Arial" w:hAnsi="Arial" w:cs="Arial"/>
          <w:color w:val="000000"/>
          <w:sz w:val="24"/>
          <w:szCs w:val="24"/>
        </w:rPr>
        <w:t xml:space="preserve">se </w:t>
      </w:r>
      <w:r w:rsidR="007E15F8">
        <w:rPr>
          <w:rFonts w:ascii="Arial" w:hAnsi="Arial" w:cs="Arial"/>
          <w:color w:val="000000"/>
          <w:sz w:val="24"/>
          <w:szCs w:val="24"/>
        </w:rPr>
        <w:t>contravino</w:t>
      </w:r>
      <w:r w:rsidR="00AD69B6" w:rsidRPr="00AD69B6">
        <w:rPr>
          <w:rFonts w:ascii="Arial" w:hAnsi="Arial" w:cs="Arial"/>
          <w:color w:val="000000"/>
          <w:sz w:val="24"/>
          <w:szCs w:val="24"/>
        </w:rPr>
        <w:t xml:space="preserve"> lo dispuesto por el </w:t>
      </w:r>
      <w:r w:rsidR="00663C2C">
        <w:rPr>
          <w:rFonts w:ascii="Arial" w:hAnsi="Arial" w:cs="Arial"/>
          <w:color w:val="000000"/>
          <w:sz w:val="24"/>
          <w:szCs w:val="24"/>
        </w:rPr>
        <w:t>A</w:t>
      </w:r>
      <w:r w:rsidR="00AD69B6" w:rsidRPr="00AD69B6">
        <w:rPr>
          <w:rFonts w:ascii="Arial" w:hAnsi="Arial" w:cs="Arial"/>
          <w:color w:val="000000"/>
          <w:sz w:val="24"/>
          <w:szCs w:val="24"/>
        </w:rPr>
        <w:t>rtículo</w:t>
      </w:r>
      <w:r w:rsidR="00AD69B6">
        <w:rPr>
          <w:rFonts w:ascii="Arial" w:hAnsi="Arial" w:cs="Arial"/>
          <w:color w:val="000000"/>
          <w:sz w:val="24"/>
          <w:szCs w:val="24"/>
        </w:rPr>
        <w:t xml:space="preserve"> </w:t>
      </w:r>
      <w:r w:rsidR="00AD69B6" w:rsidRPr="00AD69B6">
        <w:rPr>
          <w:rFonts w:ascii="Arial" w:hAnsi="Arial" w:cs="Arial"/>
          <w:color w:val="000000"/>
          <w:sz w:val="24"/>
          <w:szCs w:val="24"/>
        </w:rPr>
        <w:t>15  del  TOCAF</w:t>
      </w:r>
      <w:r w:rsidR="007E15F8">
        <w:rPr>
          <w:rFonts w:ascii="Arial" w:hAnsi="Arial" w:cs="Arial"/>
          <w:color w:val="000000"/>
          <w:sz w:val="24"/>
          <w:szCs w:val="24"/>
        </w:rPr>
        <w:t>;</w:t>
      </w:r>
    </w:p>
    <w:p w:rsidR="009E65FA" w:rsidRPr="00EC0305" w:rsidRDefault="009E65FA" w:rsidP="00663C2C">
      <w:pPr>
        <w:spacing w:after="0" w:line="360" w:lineRule="auto"/>
        <w:ind w:firstLine="851"/>
        <w:jc w:val="both"/>
        <w:rPr>
          <w:rFonts w:ascii="Arial" w:eastAsia="Times New Roman" w:hAnsi="Arial" w:cs="Arial"/>
          <w:sz w:val="24"/>
          <w:szCs w:val="24"/>
          <w:lang w:val="es-ES" w:eastAsia="es-ES"/>
        </w:rPr>
      </w:pPr>
      <w:r w:rsidRPr="00EC0305">
        <w:rPr>
          <w:rFonts w:ascii="Arial" w:eastAsia="Times New Roman" w:hAnsi="Arial" w:cs="Arial"/>
          <w:b/>
          <w:sz w:val="24"/>
          <w:szCs w:val="24"/>
          <w:lang w:val="es-ES" w:eastAsia="es-ES"/>
        </w:rPr>
        <w:t xml:space="preserve">ATENTO: </w:t>
      </w:r>
      <w:r w:rsidRPr="00EC0305">
        <w:rPr>
          <w:rFonts w:ascii="Arial" w:eastAsia="Times New Roman" w:hAnsi="Arial" w:cs="Arial"/>
          <w:sz w:val="24"/>
          <w:szCs w:val="24"/>
          <w:lang w:val="es-ES" w:eastAsia="es-ES"/>
        </w:rPr>
        <w:t>a lo expuesto y a lo dispuesto por el Artículo 211 Literal B) de la Constitución de la República;</w:t>
      </w:r>
    </w:p>
    <w:p w:rsidR="009E65FA" w:rsidRPr="00EC0305" w:rsidRDefault="009E65FA" w:rsidP="00663C2C">
      <w:pPr>
        <w:spacing w:after="0" w:line="360" w:lineRule="auto"/>
        <w:jc w:val="center"/>
        <w:rPr>
          <w:rFonts w:ascii="Arial" w:eastAsia="Times New Roman" w:hAnsi="Arial" w:cs="Arial"/>
          <w:b/>
          <w:sz w:val="24"/>
          <w:szCs w:val="24"/>
          <w:lang w:val="es-ES" w:eastAsia="es-ES"/>
        </w:rPr>
      </w:pPr>
      <w:r w:rsidRPr="00EC0305">
        <w:rPr>
          <w:rFonts w:ascii="Arial" w:eastAsia="Times New Roman" w:hAnsi="Arial" w:cs="Arial"/>
          <w:b/>
          <w:sz w:val="24"/>
          <w:szCs w:val="24"/>
          <w:lang w:val="es-ES" w:eastAsia="es-ES"/>
        </w:rPr>
        <w:t>EL TRIBUNAL ACUERDA</w:t>
      </w:r>
    </w:p>
    <w:p w:rsidR="007E15F8" w:rsidRPr="007E15F8" w:rsidRDefault="00663C2C" w:rsidP="00663C2C">
      <w:pPr>
        <w:spacing w:after="0" w:line="360" w:lineRule="auto"/>
        <w:jc w:val="both"/>
        <w:rPr>
          <w:rFonts w:ascii="Arial" w:eastAsia="Times New Roman" w:hAnsi="Arial" w:cs="Arial"/>
          <w:b/>
          <w:sz w:val="24"/>
          <w:szCs w:val="24"/>
          <w:lang w:val="es-ES" w:eastAsia="es-ES"/>
        </w:rPr>
      </w:pPr>
      <w:r w:rsidRPr="00663C2C">
        <w:rPr>
          <w:rFonts w:ascii="Arial" w:eastAsia="Times New Roman" w:hAnsi="Arial" w:cs="Arial"/>
          <w:b/>
          <w:sz w:val="24"/>
          <w:szCs w:val="24"/>
          <w:lang w:val="es-ES" w:eastAsia="es-ES"/>
        </w:rPr>
        <w:t>1)</w:t>
      </w:r>
      <w:r>
        <w:rPr>
          <w:rFonts w:ascii="Arial" w:eastAsia="Times New Roman" w:hAnsi="Arial" w:cs="Arial"/>
          <w:sz w:val="24"/>
          <w:szCs w:val="24"/>
          <w:lang w:val="es-ES" w:eastAsia="es-ES"/>
        </w:rPr>
        <w:t xml:space="preserve"> </w:t>
      </w:r>
      <w:r w:rsidR="009E65FA" w:rsidRPr="007E15F8">
        <w:rPr>
          <w:rFonts w:ascii="Arial" w:eastAsia="Times New Roman" w:hAnsi="Arial" w:cs="Arial"/>
          <w:sz w:val="24"/>
          <w:szCs w:val="24"/>
          <w:lang w:val="es-ES" w:eastAsia="es-ES"/>
        </w:rPr>
        <w:t xml:space="preserve">Mantener la observación formulada </w:t>
      </w:r>
      <w:r>
        <w:rPr>
          <w:rFonts w:ascii="Arial" w:eastAsia="Times New Roman" w:hAnsi="Arial" w:cs="Arial"/>
          <w:sz w:val="24"/>
          <w:szCs w:val="24"/>
          <w:lang w:val="es-ES" w:eastAsia="es-ES"/>
        </w:rPr>
        <w:t>en S</w:t>
      </w:r>
      <w:r w:rsidR="007E15F8">
        <w:rPr>
          <w:rFonts w:ascii="Arial" w:eastAsia="Times New Roman" w:hAnsi="Arial" w:cs="Arial"/>
          <w:sz w:val="24"/>
          <w:szCs w:val="24"/>
          <w:lang w:val="es-ES" w:eastAsia="es-ES"/>
        </w:rPr>
        <w:t>esión de fecha 16.12.15</w:t>
      </w:r>
      <w:r w:rsidR="003B19E1">
        <w:rPr>
          <w:rFonts w:ascii="Arial" w:eastAsia="Times New Roman" w:hAnsi="Arial" w:cs="Arial"/>
          <w:sz w:val="24"/>
          <w:szCs w:val="24"/>
          <w:lang w:val="es-ES" w:eastAsia="es-ES"/>
        </w:rPr>
        <w:t>;</w:t>
      </w:r>
    </w:p>
    <w:p w:rsidR="000E18FD" w:rsidRDefault="00663C2C" w:rsidP="00663C2C">
      <w:pPr>
        <w:spacing w:after="0" w:line="360" w:lineRule="auto"/>
        <w:jc w:val="both"/>
        <w:rPr>
          <w:rFonts w:ascii="Arial" w:eastAsia="Times New Roman" w:hAnsi="Arial" w:cs="Arial"/>
          <w:sz w:val="24"/>
          <w:szCs w:val="24"/>
          <w:lang w:val="es-ES" w:eastAsia="es-ES"/>
        </w:rPr>
      </w:pPr>
      <w:r w:rsidRPr="00663C2C">
        <w:rPr>
          <w:rFonts w:ascii="Arial" w:eastAsia="Times New Roman" w:hAnsi="Arial" w:cs="Arial"/>
          <w:b/>
          <w:sz w:val="24"/>
          <w:szCs w:val="24"/>
          <w:lang w:val="es-ES" w:eastAsia="es-ES"/>
        </w:rPr>
        <w:t>2)</w:t>
      </w:r>
      <w:r>
        <w:rPr>
          <w:rFonts w:ascii="Arial" w:eastAsia="Times New Roman" w:hAnsi="Arial" w:cs="Arial"/>
          <w:sz w:val="24"/>
          <w:szCs w:val="24"/>
          <w:lang w:val="es-ES" w:eastAsia="es-ES"/>
        </w:rPr>
        <w:t xml:space="preserve"> </w:t>
      </w:r>
      <w:r w:rsidR="000E18FD" w:rsidRPr="000E18FD">
        <w:rPr>
          <w:rFonts w:ascii="Arial" w:eastAsia="Times New Roman" w:hAnsi="Arial" w:cs="Arial"/>
          <w:sz w:val="24"/>
          <w:szCs w:val="24"/>
          <w:lang w:val="es-ES" w:eastAsia="es-ES"/>
        </w:rPr>
        <w:t>Comunicar a la  Administración actua</w:t>
      </w:r>
      <w:r>
        <w:rPr>
          <w:rFonts w:ascii="Arial" w:eastAsia="Times New Roman" w:hAnsi="Arial" w:cs="Arial"/>
          <w:sz w:val="24"/>
          <w:szCs w:val="24"/>
          <w:lang w:val="es-ES" w:eastAsia="es-ES"/>
        </w:rPr>
        <w:t>nte  y a la Contadora Delegada;</w:t>
      </w:r>
    </w:p>
    <w:p w:rsidR="00663C2C" w:rsidRPr="007E15F8" w:rsidRDefault="00663C2C" w:rsidP="00663C2C">
      <w:pPr>
        <w:spacing w:after="0" w:line="360" w:lineRule="auto"/>
        <w:jc w:val="both"/>
        <w:rPr>
          <w:rFonts w:ascii="Arial" w:eastAsia="Times New Roman" w:hAnsi="Arial" w:cs="Arial"/>
          <w:b/>
          <w:sz w:val="24"/>
          <w:szCs w:val="24"/>
          <w:lang w:val="es-ES" w:eastAsia="es-ES"/>
        </w:rPr>
      </w:pPr>
      <w:r w:rsidRPr="00663C2C">
        <w:rPr>
          <w:rFonts w:ascii="Arial" w:eastAsia="Times New Roman" w:hAnsi="Arial" w:cs="Arial"/>
          <w:b/>
          <w:sz w:val="24"/>
          <w:szCs w:val="24"/>
          <w:lang w:val="es-ES" w:eastAsia="es-ES"/>
        </w:rPr>
        <w:t>3)</w:t>
      </w:r>
      <w:r>
        <w:rPr>
          <w:rFonts w:ascii="Arial" w:eastAsia="Times New Roman" w:hAnsi="Arial" w:cs="Arial"/>
          <w:sz w:val="24"/>
          <w:szCs w:val="24"/>
          <w:lang w:val="es-ES" w:eastAsia="es-ES"/>
        </w:rPr>
        <w:t xml:space="preserve"> </w:t>
      </w:r>
      <w:r w:rsidRPr="007E15F8">
        <w:rPr>
          <w:rFonts w:ascii="Arial" w:eastAsia="Times New Roman" w:hAnsi="Arial" w:cs="Arial"/>
          <w:sz w:val="24"/>
          <w:szCs w:val="24"/>
          <w:lang w:val="es-ES" w:eastAsia="es-ES"/>
        </w:rPr>
        <w:t>Dar cuenta a la Asamblea G</w:t>
      </w:r>
      <w:r>
        <w:rPr>
          <w:rFonts w:ascii="Arial" w:eastAsia="Times New Roman" w:hAnsi="Arial" w:cs="Arial"/>
          <w:sz w:val="24"/>
          <w:szCs w:val="24"/>
          <w:lang w:val="es-ES" w:eastAsia="es-ES"/>
        </w:rPr>
        <w:t>eneral.</w:t>
      </w:r>
    </w:p>
    <w:p w:rsidR="008F4EE9" w:rsidRDefault="008F4EE9" w:rsidP="00663C2C">
      <w:pPr>
        <w:rPr>
          <w:rFonts w:ascii="Arial" w:hAnsi="Arial" w:cs="Arial"/>
          <w:bCs/>
          <w:color w:val="000000"/>
          <w:sz w:val="24"/>
          <w:szCs w:val="24"/>
        </w:rPr>
      </w:pPr>
    </w:p>
    <w:p w:rsidR="00663C2C" w:rsidRDefault="00663C2C" w:rsidP="00663C2C">
      <w:pPr>
        <w:rPr>
          <w:rFonts w:ascii="Arial" w:hAnsi="Arial" w:cs="Arial"/>
          <w:bCs/>
          <w:color w:val="000000"/>
          <w:sz w:val="24"/>
          <w:szCs w:val="24"/>
        </w:rPr>
      </w:pPr>
      <w:proofErr w:type="spellStart"/>
      <w:proofErr w:type="gramStart"/>
      <w:r>
        <w:rPr>
          <w:rFonts w:ascii="Arial" w:hAnsi="Arial" w:cs="Arial"/>
          <w:bCs/>
          <w:color w:val="000000"/>
          <w:sz w:val="24"/>
          <w:szCs w:val="24"/>
        </w:rPr>
        <w:t>ag</w:t>
      </w:r>
      <w:proofErr w:type="spellEnd"/>
      <w:proofErr w:type="gramEnd"/>
    </w:p>
    <w:sectPr w:rsidR="00663C2C" w:rsidSect="00B37987">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865D5"/>
    <w:multiLevelType w:val="hybridMultilevel"/>
    <w:tmpl w:val="F4A60AF4"/>
    <w:lvl w:ilvl="0" w:tplc="A6C8EC6E">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7DDF2CC1"/>
    <w:multiLevelType w:val="hybridMultilevel"/>
    <w:tmpl w:val="914210CE"/>
    <w:lvl w:ilvl="0" w:tplc="A6C8EC6E">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5FA"/>
    <w:rsid w:val="00032AAD"/>
    <w:rsid w:val="00033524"/>
    <w:rsid w:val="0005507B"/>
    <w:rsid w:val="00082B5E"/>
    <w:rsid w:val="000B6B8F"/>
    <w:rsid w:val="000D06A7"/>
    <w:rsid w:val="000E0E41"/>
    <w:rsid w:val="000E18FD"/>
    <w:rsid w:val="00105D90"/>
    <w:rsid w:val="00130655"/>
    <w:rsid w:val="0014712F"/>
    <w:rsid w:val="002C2FA8"/>
    <w:rsid w:val="00316F67"/>
    <w:rsid w:val="00320696"/>
    <w:rsid w:val="00356CBC"/>
    <w:rsid w:val="003B19E1"/>
    <w:rsid w:val="003E2F11"/>
    <w:rsid w:val="00485847"/>
    <w:rsid w:val="004B57B5"/>
    <w:rsid w:val="004D5351"/>
    <w:rsid w:val="004E01B9"/>
    <w:rsid w:val="005D7CDD"/>
    <w:rsid w:val="00663C2C"/>
    <w:rsid w:val="006733B1"/>
    <w:rsid w:val="007327DE"/>
    <w:rsid w:val="00736B5A"/>
    <w:rsid w:val="007738C7"/>
    <w:rsid w:val="007B10DA"/>
    <w:rsid w:val="007D06AA"/>
    <w:rsid w:val="007D3E49"/>
    <w:rsid w:val="007E15F8"/>
    <w:rsid w:val="00823420"/>
    <w:rsid w:val="0085759C"/>
    <w:rsid w:val="008663C4"/>
    <w:rsid w:val="008D2C8F"/>
    <w:rsid w:val="008F4EE9"/>
    <w:rsid w:val="00961BAC"/>
    <w:rsid w:val="00975807"/>
    <w:rsid w:val="009C0FF5"/>
    <w:rsid w:val="009E65FA"/>
    <w:rsid w:val="00A17220"/>
    <w:rsid w:val="00A576CE"/>
    <w:rsid w:val="00AA7509"/>
    <w:rsid w:val="00AD69B6"/>
    <w:rsid w:val="00B07661"/>
    <w:rsid w:val="00B37987"/>
    <w:rsid w:val="00B5771D"/>
    <w:rsid w:val="00BC2CB8"/>
    <w:rsid w:val="00C14CD5"/>
    <w:rsid w:val="00C44F18"/>
    <w:rsid w:val="00C528FC"/>
    <w:rsid w:val="00C66B4E"/>
    <w:rsid w:val="00C922AF"/>
    <w:rsid w:val="00D1311D"/>
    <w:rsid w:val="00D6018A"/>
    <w:rsid w:val="00D84375"/>
    <w:rsid w:val="00DE4215"/>
    <w:rsid w:val="00E92406"/>
    <w:rsid w:val="00F50E7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3C2C"/>
    <w:pPr>
      <w:ind w:left="720"/>
      <w:contextualSpacing/>
    </w:pPr>
  </w:style>
  <w:style w:type="paragraph" w:styleId="Textodeglobo">
    <w:name w:val="Balloon Text"/>
    <w:basedOn w:val="Normal"/>
    <w:link w:val="TextodegloboCar"/>
    <w:uiPriority w:val="99"/>
    <w:semiHidden/>
    <w:unhideWhenUsed/>
    <w:rsid w:val="005D7C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7C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3C2C"/>
    <w:pPr>
      <w:ind w:left="720"/>
      <w:contextualSpacing/>
    </w:pPr>
  </w:style>
  <w:style w:type="paragraph" w:styleId="Textodeglobo">
    <w:name w:val="Balloon Text"/>
    <w:basedOn w:val="Normal"/>
    <w:link w:val="TextodegloboCar"/>
    <w:uiPriority w:val="99"/>
    <w:semiHidden/>
    <w:unhideWhenUsed/>
    <w:rsid w:val="005D7C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7C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732</Words>
  <Characters>4031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Andrea Gerner</cp:lastModifiedBy>
  <cp:revision>11</cp:revision>
  <cp:lastPrinted>2016-03-31T15:48:00Z</cp:lastPrinted>
  <dcterms:created xsi:type="dcterms:W3CDTF">2016-03-31T14:25:00Z</dcterms:created>
  <dcterms:modified xsi:type="dcterms:W3CDTF">2016-03-31T15:48:00Z</dcterms:modified>
</cp:coreProperties>
</file>