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4D" w:rsidRDefault="008E334D" w:rsidP="008E334D">
      <w:pPr>
        <w:pStyle w:val="Ttulo"/>
        <w:jc w:val="righ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RES. INT. </w:t>
      </w:r>
      <w:r w:rsidR="00A44E7A">
        <w:rPr>
          <w:rFonts w:ascii="Arial" w:hAnsi="Arial"/>
        </w:rPr>
        <w:t>26/16</w:t>
      </w:r>
    </w:p>
    <w:p w:rsidR="008E334D" w:rsidRDefault="008E334D" w:rsidP="00270CE2">
      <w:pPr>
        <w:pStyle w:val="Ttulo"/>
        <w:rPr>
          <w:rFonts w:ascii="Arial" w:hAnsi="Arial"/>
        </w:rPr>
      </w:pPr>
      <w:r>
        <w:rPr>
          <w:rFonts w:ascii="Arial" w:hAnsi="Arial"/>
        </w:rPr>
        <w:t>EL PRESIDENTE DEL TRIBUNAL DE CUENTAS</w:t>
      </w:r>
    </w:p>
    <w:p w:rsidR="008E334D" w:rsidRDefault="008E334D" w:rsidP="00270CE2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 ACUERDO CON EL ARTÍCULO 10</w:t>
      </w:r>
    </w:p>
    <w:p w:rsidR="008E334D" w:rsidRDefault="008E334D" w:rsidP="00270CE2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DEL REGLAMENTO INTERNO</w:t>
      </w:r>
    </w:p>
    <w:p w:rsidR="008E334D" w:rsidRDefault="008E334D" w:rsidP="00270CE2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CON  FECHA  29  DE  FEBRERO DE  2016</w:t>
      </w:r>
    </w:p>
    <w:p w:rsidR="008E334D" w:rsidRDefault="008E334D" w:rsidP="00270CE2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ADOPTO LA SIGUIENTE RESOLUCION</w:t>
      </w:r>
    </w:p>
    <w:p w:rsidR="008E334D" w:rsidRDefault="008E334D" w:rsidP="00270CE2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(E.E. 2016-17-1-0000172)</w:t>
      </w:r>
    </w:p>
    <w:p w:rsidR="00623F27" w:rsidRPr="00623F27" w:rsidRDefault="00623F27" w:rsidP="003C2A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4E7A">
        <w:rPr>
          <w:rFonts w:ascii="Arial" w:hAnsi="Arial" w:cs="Arial"/>
          <w:b/>
          <w:bCs/>
          <w:spacing w:val="-6"/>
          <w:sz w:val="24"/>
          <w:szCs w:val="24"/>
        </w:rPr>
        <w:t xml:space="preserve">VISTO: </w:t>
      </w:r>
      <w:r w:rsidRPr="00A44E7A">
        <w:rPr>
          <w:rFonts w:ascii="Arial" w:hAnsi="Arial" w:cs="Arial"/>
          <w:spacing w:val="-6"/>
          <w:sz w:val="24"/>
          <w:szCs w:val="24"/>
        </w:rPr>
        <w:t>estas actuaciones relacionadas co</w:t>
      </w:r>
      <w:r w:rsidR="006D36CF" w:rsidRPr="00A44E7A">
        <w:rPr>
          <w:rFonts w:ascii="Arial" w:hAnsi="Arial" w:cs="Arial"/>
          <w:spacing w:val="-6"/>
          <w:sz w:val="24"/>
          <w:szCs w:val="24"/>
        </w:rPr>
        <w:t>n la Licitación Pública N°</w:t>
      </w:r>
      <w:r w:rsidR="006D36CF">
        <w:rPr>
          <w:rFonts w:ascii="Arial" w:hAnsi="Arial" w:cs="Arial"/>
          <w:sz w:val="24"/>
          <w:szCs w:val="24"/>
        </w:rPr>
        <w:t xml:space="preserve"> 1/2014</w:t>
      </w:r>
      <w:r>
        <w:rPr>
          <w:rFonts w:ascii="Arial" w:hAnsi="Arial" w:cs="Arial"/>
          <w:sz w:val="24"/>
          <w:szCs w:val="24"/>
        </w:rPr>
        <w:t xml:space="preserve"> </w:t>
      </w:r>
      <w:r w:rsidRPr="00623F27">
        <w:rPr>
          <w:rFonts w:ascii="Arial" w:hAnsi="Arial" w:cs="Arial"/>
          <w:sz w:val="24"/>
          <w:szCs w:val="24"/>
        </w:rPr>
        <w:t>para la adquisición de órdenes de compra personalizados d</w:t>
      </w:r>
      <w:r>
        <w:rPr>
          <w:rFonts w:ascii="Arial" w:hAnsi="Arial" w:cs="Arial"/>
          <w:sz w:val="24"/>
          <w:szCs w:val="24"/>
        </w:rPr>
        <w:t xml:space="preserve">e alimentación para </w:t>
      </w:r>
      <w:r w:rsidRPr="00623F27">
        <w:rPr>
          <w:rFonts w:ascii="Arial" w:hAnsi="Arial" w:cs="Arial"/>
          <w:sz w:val="24"/>
          <w:szCs w:val="24"/>
        </w:rPr>
        <w:t>funcionarios que presten tareas en forma efectiva en el Tribunal de Cuentas;</w:t>
      </w:r>
    </w:p>
    <w:p w:rsidR="00623F27" w:rsidRPr="00623F27" w:rsidRDefault="00623F27" w:rsidP="003C2A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3F27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623F27">
        <w:rPr>
          <w:rFonts w:ascii="Arial" w:hAnsi="Arial" w:cs="Arial"/>
          <w:sz w:val="24"/>
          <w:szCs w:val="24"/>
        </w:rPr>
        <w:t xml:space="preserve">que, con fecha 26 de marzo </w:t>
      </w:r>
      <w:r>
        <w:rPr>
          <w:rFonts w:ascii="Arial" w:hAnsi="Arial" w:cs="Arial"/>
          <w:sz w:val="24"/>
          <w:szCs w:val="24"/>
        </w:rPr>
        <w:t xml:space="preserve">de 2014, este Tribunal adjudicó </w:t>
      </w:r>
      <w:r w:rsidRPr="00623F27">
        <w:rPr>
          <w:rFonts w:ascii="Arial" w:hAnsi="Arial" w:cs="Arial"/>
          <w:sz w:val="24"/>
          <w:szCs w:val="24"/>
        </w:rPr>
        <w:t>a la firma LUNCHEON TICKETS S.A.</w:t>
      </w:r>
      <w:r w:rsidR="003A03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Licitación Pública de </w:t>
      </w:r>
      <w:r w:rsidRPr="00623F27">
        <w:rPr>
          <w:rFonts w:ascii="Arial" w:hAnsi="Arial" w:cs="Arial"/>
          <w:sz w:val="24"/>
          <w:szCs w:val="24"/>
        </w:rPr>
        <w:t>referencia para el Ejercicio 2014, prorrogable p</w:t>
      </w:r>
      <w:r>
        <w:rPr>
          <w:rFonts w:ascii="Arial" w:hAnsi="Arial" w:cs="Arial"/>
          <w:sz w:val="24"/>
          <w:szCs w:val="24"/>
        </w:rPr>
        <w:t xml:space="preserve">ara el Ejercicio 2015 (conforme </w:t>
      </w:r>
      <w:r w:rsidR="00A44E7A">
        <w:rPr>
          <w:rFonts w:ascii="Arial" w:hAnsi="Arial" w:cs="Arial"/>
          <w:sz w:val="24"/>
          <w:szCs w:val="24"/>
        </w:rPr>
        <w:t>a lo establecido en el Artículo</w:t>
      </w:r>
      <w:r w:rsidRPr="00623F27">
        <w:rPr>
          <w:rFonts w:ascii="Arial" w:hAnsi="Arial" w:cs="Arial"/>
          <w:sz w:val="24"/>
          <w:szCs w:val="24"/>
        </w:rPr>
        <w:t xml:space="preserve"> 3 del Pliego Particu</w:t>
      </w:r>
      <w:r>
        <w:rPr>
          <w:rFonts w:ascii="Arial" w:hAnsi="Arial" w:cs="Arial"/>
          <w:sz w:val="24"/>
          <w:szCs w:val="24"/>
        </w:rPr>
        <w:t xml:space="preserve">lar de condiciones que rigió el </w:t>
      </w:r>
      <w:r w:rsidRPr="00623F27">
        <w:rPr>
          <w:rFonts w:ascii="Arial" w:hAnsi="Arial" w:cs="Arial"/>
          <w:sz w:val="24"/>
          <w:szCs w:val="24"/>
        </w:rPr>
        <w:t>procedimiento);</w:t>
      </w:r>
    </w:p>
    <w:p w:rsidR="00623F27" w:rsidRPr="00623F27" w:rsidRDefault="00623F27" w:rsidP="003C2A9B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23F27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623F27">
        <w:rPr>
          <w:rFonts w:ascii="Arial" w:hAnsi="Arial" w:cs="Arial"/>
          <w:sz w:val="24"/>
          <w:szCs w:val="24"/>
        </w:rPr>
        <w:t>que este Tribunal ha h</w:t>
      </w:r>
      <w:r>
        <w:rPr>
          <w:rFonts w:ascii="Arial" w:hAnsi="Arial" w:cs="Arial"/>
          <w:sz w:val="24"/>
          <w:szCs w:val="24"/>
        </w:rPr>
        <w:t xml:space="preserve">echo uso de la prórroga para el </w:t>
      </w:r>
      <w:r w:rsidRPr="00623F27">
        <w:rPr>
          <w:rFonts w:ascii="Arial" w:hAnsi="Arial" w:cs="Arial"/>
          <w:sz w:val="24"/>
          <w:szCs w:val="24"/>
        </w:rPr>
        <w:t>Ejercicio 2015, de conformidad a lo indicado precedentemente;</w:t>
      </w:r>
    </w:p>
    <w:p w:rsidR="00623F27" w:rsidRDefault="00623F27" w:rsidP="003C2A9B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23F27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623F27">
        <w:rPr>
          <w:rFonts w:ascii="Arial" w:hAnsi="Arial" w:cs="Arial"/>
          <w:sz w:val="24"/>
          <w:szCs w:val="24"/>
        </w:rPr>
        <w:t>que en la adjudicación</w:t>
      </w:r>
      <w:r>
        <w:rPr>
          <w:rFonts w:ascii="Arial" w:hAnsi="Arial" w:cs="Arial"/>
          <w:sz w:val="24"/>
          <w:szCs w:val="24"/>
        </w:rPr>
        <w:t xml:space="preserve"> de referencia se estableció un </w:t>
      </w:r>
      <w:r w:rsidRPr="00623F27">
        <w:rPr>
          <w:rFonts w:ascii="Arial" w:hAnsi="Arial" w:cs="Arial"/>
          <w:sz w:val="24"/>
          <w:szCs w:val="24"/>
        </w:rPr>
        <w:t>monto de hasta $ 46.207.800;</w:t>
      </w:r>
    </w:p>
    <w:p w:rsidR="00623F27" w:rsidRPr="00623F27" w:rsidRDefault="00623F27" w:rsidP="003C2A9B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23F27"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con fecha 13 de enero de 2016 el Tribunal resolvió ampliar la </w:t>
      </w:r>
      <w:r w:rsidR="00A44E7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icitación Nº1/14 (órdenes de compras personalizadas de alimentación) por el periodo de 2 meses;</w:t>
      </w:r>
    </w:p>
    <w:p w:rsidR="00623F27" w:rsidRPr="00623F27" w:rsidRDefault="00623F27" w:rsidP="003C2A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3F27"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Pr="00623F27">
        <w:rPr>
          <w:rFonts w:ascii="Arial" w:hAnsi="Arial" w:cs="Arial"/>
          <w:sz w:val="24"/>
          <w:szCs w:val="24"/>
        </w:rPr>
        <w:t>que se encuentra en trámite una nueva licitación a efectos</w:t>
      </w:r>
      <w:r>
        <w:rPr>
          <w:rFonts w:ascii="Arial" w:hAnsi="Arial" w:cs="Arial"/>
          <w:sz w:val="24"/>
          <w:szCs w:val="24"/>
        </w:rPr>
        <w:t xml:space="preserve"> </w:t>
      </w:r>
      <w:r w:rsidRPr="00623F27">
        <w:rPr>
          <w:rFonts w:ascii="Arial" w:hAnsi="Arial" w:cs="Arial"/>
          <w:sz w:val="24"/>
          <w:szCs w:val="24"/>
        </w:rPr>
        <w:t>de contratar provisión de órdenes de compra para los funcionarios d</w:t>
      </w:r>
      <w:r>
        <w:rPr>
          <w:rFonts w:ascii="Arial" w:hAnsi="Arial" w:cs="Arial"/>
          <w:sz w:val="24"/>
          <w:szCs w:val="24"/>
        </w:rPr>
        <w:t xml:space="preserve">e este </w:t>
      </w:r>
      <w:r w:rsidRPr="00623F27">
        <w:rPr>
          <w:rFonts w:ascii="Arial" w:hAnsi="Arial" w:cs="Arial"/>
          <w:sz w:val="24"/>
          <w:szCs w:val="24"/>
        </w:rPr>
        <w:t>Tribunal</w:t>
      </w:r>
      <w:r w:rsidR="006D36CF" w:rsidRPr="006D36CF">
        <w:rPr>
          <w:rFonts w:ascii="Arial" w:hAnsi="Arial" w:cs="Arial"/>
          <w:sz w:val="24"/>
          <w:szCs w:val="24"/>
        </w:rPr>
        <w:t xml:space="preserve"> </w:t>
      </w:r>
      <w:r w:rsidR="006D36CF" w:rsidRPr="00623F27">
        <w:rPr>
          <w:rFonts w:ascii="Arial" w:hAnsi="Arial" w:cs="Arial"/>
          <w:sz w:val="24"/>
          <w:szCs w:val="24"/>
        </w:rPr>
        <w:t>que presten tareas en forma efectiva</w:t>
      </w:r>
      <w:r w:rsidRPr="00623F27">
        <w:rPr>
          <w:rFonts w:ascii="Arial" w:hAnsi="Arial" w:cs="Arial"/>
          <w:sz w:val="24"/>
          <w:szCs w:val="24"/>
        </w:rPr>
        <w:t>, por lo que se hace necesario la ampl</w:t>
      </w:r>
      <w:r>
        <w:rPr>
          <w:rFonts w:ascii="Arial" w:hAnsi="Arial" w:cs="Arial"/>
          <w:sz w:val="24"/>
          <w:szCs w:val="24"/>
        </w:rPr>
        <w:t xml:space="preserve">iación del contrato vigente con </w:t>
      </w:r>
      <w:r w:rsidRPr="00623F27">
        <w:rPr>
          <w:rFonts w:ascii="Arial" w:hAnsi="Arial" w:cs="Arial"/>
          <w:sz w:val="24"/>
          <w:szCs w:val="24"/>
        </w:rPr>
        <w:t>LUNCHEON TICKETS S.A</w:t>
      </w:r>
      <w:r>
        <w:rPr>
          <w:rFonts w:ascii="Arial" w:hAnsi="Arial" w:cs="Arial"/>
          <w:sz w:val="24"/>
          <w:szCs w:val="24"/>
        </w:rPr>
        <w:t xml:space="preserve">, con acuerdo del adjudicatario </w:t>
      </w:r>
      <w:r w:rsidR="009974D6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en las mismas condiciones preestablecidas en </w:t>
      </w:r>
      <w:r>
        <w:rPr>
          <w:rFonts w:ascii="Arial" w:hAnsi="Arial" w:cs="Arial"/>
          <w:sz w:val="24"/>
          <w:szCs w:val="24"/>
        </w:rPr>
        <w:lastRenderedPageBreak/>
        <w:t>materia de su aprobación</w:t>
      </w:r>
      <w:r w:rsidRPr="00623F27">
        <w:rPr>
          <w:rFonts w:ascii="Arial" w:hAnsi="Arial" w:cs="Arial"/>
          <w:sz w:val="24"/>
          <w:szCs w:val="24"/>
        </w:rPr>
        <w:t xml:space="preserve">, al amparo del </w:t>
      </w:r>
      <w:r w:rsidR="00A44E7A">
        <w:rPr>
          <w:rFonts w:ascii="Arial" w:hAnsi="Arial" w:cs="Arial"/>
          <w:sz w:val="24"/>
          <w:szCs w:val="24"/>
        </w:rPr>
        <w:t>A</w:t>
      </w:r>
      <w:r w:rsidRPr="00623F27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 74 del TOCAF por dos meses más o hasta que se adjudique el nuevo procedimiento</w:t>
      </w:r>
      <w:r w:rsidR="006D36CF">
        <w:rPr>
          <w:rFonts w:ascii="Arial" w:hAnsi="Arial" w:cs="Arial"/>
          <w:sz w:val="24"/>
          <w:szCs w:val="24"/>
        </w:rPr>
        <w:t>, lo que ocurra primero;</w:t>
      </w:r>
    </w:p>
    <w:p w:rsidR="00623F27" w:rsidRPr="00623F27" w:rsidRDefault="00623F27" w:rsidP="003C2A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3F27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623F27">
        <w:rPr>
          <w:rFonts w:ascii="Arial" w:hAnsi="Arial" w:cs="Arial"/>
          <w:sz w:val="24"/>
          <w:szCs w:val="24"/>
        </w:rPr>
        <w:t>a lo expresado;</w:t>
      </w:r>
    </w:p>
    <w:p w:rsidR="00623F27" w:rsidRPr="00623F27" w:rsidRDefault="00623F27" w:rsidP="00623F2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3F27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9974D6" w:rsidRPr="00623F27" w:rsidRDefault="00623F27" w:rsidP="00A44E7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44E7A">
        <w:rPr>
          <w:rFonts w:ascii="Arial" w:hAnsi="Arial" w:cs="Arial"/>
          <w:b/>
          <w:sz w:val="24"/>
          <w:szCs w:val="24"/>
        </w:rPr>
        <w:t>1)</w:t>
      </w:r>
      <w:r w:rsidRPr="00623F27">
        <w:rPr>
          <w:rFonts w:ascii="Arial" w:hAnsi="Arial" w:cs="Arial"/>
          <w:sz w:val="24"/>
          <w:szCs w:val="24"/>
        </w:rPr>
        <w:t xml:space="preserve"> Ampliar la Licitación N° 1/14 (órdenes de compra personalizadas de</w:t>
      </w:r>
      <w:r w:rsidR="009974D6">
        <w:rPr>
          <w:rFonts w:ascii="Arial" w:hAnsi="Arial" w:cs="Arial"/>
          <w:sz w:val="24"/>
          <w:szCs w:val="24"/>
        </w:rPr>
        <w:t xml:space="preserve"> </w:t>
      </w:r>
      <w:r w:rsidRPr="00623F27">
        <w:rPr>
          <w:rFonts w:ascii="Arial" w:hAnsi="Arial" w:cs="Arial"/>
          <w:sz w:val="24"/>
          <w:szCs w:val="24"/>
        </w:rPr>
        <w:t>alimentació</w:t>
      </w:r>
      <w:r w:rsidR="009974D6">
        <w:rPr>
          <w:rFonts w:ascii="Arial" w:hAnsi="Arial" w:cs="Arial"/>
          <w:sz w:val="24"/>
          <w:szCs w:val="24"/>
        </w:rPr>
        <w:t>n) por dos meses más</w:t>
      </w:r>
      <w:r w:rsidR="009974D6" w:rsidRPr="009974D6">
        <w:rPr>
          <w:rFonts w:ascii="Arial" w:hAnsi="Arial" w:cs="Arial"/>
          <w:sz w:val="24"/>
          <w:szCs w:val="24"/>
        </w:rPr>
        <w:t xml:space="preserve"> </w:t>
      </w:r>
      <w:r w:rsidR="009974D6">
        <w:rPr>
          <w:rFonts w:ascii="Arial" w:hAnsi="Arial" w:cs="Arial"/>
          <w:sz w:val="24"/>
          <w:szCs w:val="24"/>
        </w:rPr>
        <w:t>o hasta que se adjudique el nuevo procedimiento</w:t>
      </w:r>
      <w:r w:rsidR="006D36CF">
        <w:rPr>
          <w:rFonts w:ascii="Arial" w:hAnsi="Arial" w:cs="Arial"/>
          <w:sz w:val="24"/>
          <w:szCs w:val="24"/>
        </w:rPr>
        <w:t>, lo que ocurra primero,</w:t>
      </w:r>
      <w:r w:rsidR="009974D6">
        <w:rPr>
          <w:rFonts w:ascii="Arial" w:hAnsi="Arial" w:cs="Arial"/>
          <w:sz w:val="24"/>
          <w:szCs w:val="24"/>
        </w:rPr>
        <w:t xml:space="preserve"> recabando la aceptación por parte de </w:t>
      </w:r>
      <w:r w:rsidR="009974D6" w:rsidRPr="00623F27">
        <w:rPr>
          <w:rFonts w:ascii="Arial" w:hAnsi="Arial" w:cs="Arial"/>
          <w:sz w:val="24"/>
          <w:szCs w:val="24"/>
        </w:rPr>
        <w:t>LUNCHEON TICKETS S.A;</w:t>
      </w:r>
    </w:p>
    <w:p w:rsidR="00623F27" w:rsidRPr="00623F27" w:rsidRDefault="00623F27" w:rsidP="009974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4E7A">
        <w:rPr>
          <w:rFonts w:ascii="Arial" w:hAnsi="Arial" w:cs="Arial"/>
          <w:b/>
          <w:sz w:val="24"/>
          <w:szCs w:val="24"/>
        </w:rPr>
        <w:t>2)</w:t>
      </w:r>
      <w:r w:rsidRPr="00623F27">
        <w:rPr>
          <w:rFonts w:ascii="Arial" w:hAnsi="Arial" w:cs="Arial"/>
          <w:sz w:val="24"/>
          <w:szCs w:val="24"/>
        </w:rPr>
        <w:t xml:space="preserve"> Notificar la presente Resolución al adjudicatario;</w:t>
      </w:r>
    </w:p>
    <w:p w:rsidR="00623F27" w:rsidRPr="00623F27" w:rsidRDefault="00623F27" w:rsidP="00A44E7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44E7A">
        <w:rPr>
          <w:rFonts w:ascii="Arial" w:hAnsi="Arial" w:cs="Arial"/>
          <w:b/>
          <w:sz w:val="24"/>
          <w:szCs w:val="24"/>
        </w:rPr>
        <w:t>3)</w:t>
      </w:r>
      <w:r w:rsidRPr="00623F27">
        <w:rPr>
          <w:rFonts w:ascii="Arial" w:hAnsi="Arial" w:cs="Arial"/>
          <w:sz w:val="24"/>
          <w:szCs w:val="24"/>
        </w:rPr>
        <w:t xml:space="preserve"> De corresponder, se deberá solicitar </w:t>
      </w:r>
      <w:r w:rsidR="009974D6">
        <w:rPr>
          <w:rFonts w:ascii="Arial" w:hAnsi="Arial" w:cs="Arial"/>
          <w:sz w:val="24"/>
          <w:szCs w:val="24"/>
        </w:rPr>
        <w:t xml:space="preserve">a la empresa el depósito, en un plazo </w:t>
      </w:r>
      <w:r w:rsidRPr="00623F27">
        <w:rPr>
          <w:rFonts w:ascii="Arial" w:hAnsi="Arial" w:cs="Arial"/>
          <w:sz w:val="24"/>
          <w:szCs w:val="24"/>
        </w:rPr>
        <w:t>de cinco días a partir de la notificaci</w:t>
      </w:r>
      <w:r w:rsidR="009974D6">
        <w:rPr>
          <w:rFonts w:ascii="Arial" w:hAnsi="Arial" w:cs="Arial"/>
          <w:sz w:val="24"/>
          <w:szCs w:val="24"/>
        </w:rPr>
        <w:t xml:space="preserve">ón, del refuerzo de la garantía </w:t>
      </w:r>
      <w:r w:rsidRPr="00623F27">
        <w:rPr>
          <w:rFonts w:ascii="Arial" w:hAnsi="Arial" w:cs="Arial"/>
          <w:sz w:val="24"/>
          <w:szCs w:val="24"/>
        </w:rPr>
        <w:t>de fiel cumplimiento de contrato, conforme</w:t>
      </w:r>
      <w:r w:rsidR="009974D6">
        <w:rPr>
          <w:rFonts w:ascii="Arial" w:hAnsi="Arial" w:cs="Arial"/>
          <w:sz w:val="24"/>
          <w:szCs w:val="24"/>
        </w:rPr>
        <w:t xml:space="preserve"> a lo dispuesto por el </w:t>
      </w:r>
      <w:r w:rsidR="00A44E7A">
        <w:rPr>
          <w:rFonts w:ascii="Arial" w:hAnsi="Arial" w:cs="Arial"/>
          <w:sz w:val="24"/>
          <w:szCs w:val="24"/>
        </w:rPr>
        <w:t>A</w:t>
      </w:r>
      <w:r w:rsidR="009974D6">
        <w:rPr>
          <w:rFonts w:ascii="Arial" w:hAnsi="Arial" w:cs="Arial"/>
          <w:sz w:val="24"/>
          <w:szCs w:val="24"/>
        </w:rPr>
        <w:t xml:space="preserve">rtículo </w:t>
      </w:r>
      <w:r w:rsidRPr="00623F27">
        <w:rPr>
          <w:rFonts w:ascii="Arial" w:hAnsi="Arial" w:cs="Arial"/>
          <w:sz w:val="24"/>
          <w:szCs w:val="24"/>
        </w:rPr>
        <w:t>64 del TOCAF;</w:t>
      </w:r>
      <w:r w:rsidR="00A44E7A">
        <w:rPr>
          <w:rFonts w:ascii="Arial" w:hAnsi="Arial" w:cs="Arial"/>
          <w:sz w:val="24"/>
          <w:szCs w:val="24"/>
        </w:rPr>
        <w:t xml:space="preserve"> y</w:t>
      </w:r>
    </w:p>
    <w:p w:rsidR="00623F27" w:rsidRDefault="00623F27" w:rsidP="00623F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4E7A">
        <w:rPr>
          <w:rFonts w:ascii="Arial" w:hAnsi="Arial" w:cs="Arial"/>
          <w:b/>
          <w:sz w:val="24"/>
          <w:szCs w:val="24"/>
        </w:rPr>
        <w:t>4)</w:t>
      </w:r>
      <w:r w:rsidRPr="00623F27">
        <w:rPr>
          <w:rFonts w:ascii="Arial" w:hAnsi="Arial" w:cs="Arial"/>
          <w:sz w:val="24"/>
          <w:szCs w:val="24"/>
        </w:rPr>
        <w:t xml:space="preserve"> Pase a la D</w:t>
      </w:r>
      <w:r w:rsidR="00A44E7A">
        <w:rPr>
          <w:rFonts w:ascii="Arial" w:hAnsi="Arial" w:cs="Arial"/>
          <w:sz w:val="24"/>
          <w:szCs w:val="24"/>
        </w:rPr>
        <w:t>irección de</w:t>
      </w:r>
      <w:r w:rsidRPr="00623F27">
        <w:rPr>
          <w:rFonts w:ascii="Arial" w:hAnsi="Arial" w:cs="Arial"/>
          <w:sz w:val="24"/>
          <w:szCs w:val="24"/>
        </w:rPr>
        <w:t xml:space="preserve"> Administración para su cumplimiento.</w:t>
      </w:r>
    </w:p>
    <w:p w:rsidR="00A44E7A" w:rsidRDefault="00A44E7A" w:rsidP="00623F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E7A" w:rsidRDefault="00A44E7A" w:rsidP="00623F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E7A" w:rsidRDefault="00A44E7A" w:rsidP="00623F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E7A" w:rsidRDefault="00A44E7A" w:rsidP="00623F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E7A" w:rsidRPr="00623F27" w:rsidRDefault="00A44E7A" w:rsidP="00623F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A44E7A" w:rsidRPr="00623F27" w:rsidSect="00A40719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27"/>
    <w:rsid w:val="00270CE2"/>
    <w:rsid w:val="003A035B"/>
    <w:rsid w:val="003C2A9B"/>
    <w:rsid w:val="00623F27"/>
    <w:rsid w:val="006D36CF"/>
    <w:rsid w:val="008E334D"/>
    <w:rsid w:val="009974D6"/>
    <w:rsid w:val="00A40719"/>
    <w:rsid w:val="00A44E7A"/>
    <w:rsid w:val="00E1085D"/>
    <w:rsid w:val="00E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334D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8E334D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334D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8E334D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 </cp:lastModifiedBy>
  <cp:revision>3</cp:revision>
  <cp:lastPrinted>2016-02-29T14:29:00Z</cp:lastPrinted>
  <dcterms:created xsi:type="dcterms:W3CDTF">2016-02-29T14:29:00Z</dcterms:created>
  <dcterms:modified xsi:type="dcterms:W3CDTF">2016-04-20T20:30:00Z</dcterms:modified>
</cp:coreProperties>
</file>