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279" w:rsidRPr="00D02279" w:rsidRDefault="00D02279" w:rsidP="00D02279">
      <w:pPr>
        <w:tabs>
          <w:tab w:val="center" w:pos="4253"/>
        </w:tabs>
        <w:suppressAutoHyphens/>
        <w:spacing w:after="0" w:line="240" w:lineRule="auto"/>
        <w:jc w:val="center"/>
        <w:rPr>
          <w:rFonts w:ascii="Helvetica" w:hAnsi="Helvetica"/>
          <w:b/>
          <w:sz w:val="24"/>
          <w:szCs w:val="24"/>
          <w:lang w:val="es-ES_tradnl"/>
        </w:rPr>
      </w:pPr>
      <w:r w:rsidRPr="00D02279">
        <w:rPr>
          <w:rFonts w:ascii="Helvetica" w:hAnsi="Helvetica"/>
          <w:b/>
          <w:sz w:val="24"/>
          <w:szCs w:val="24"/>
          <w:lang w:val="es-ES_tradnl"/>
        </w:rPr>
        <w:t>RESOLUCION ADOPTADA POR EL</w:t>
      </w:r>
    </w:p>
    <w:p w:rsidR="00D02279" w:rsidRPr="00D02279" w:rsidRDefault="00D02279" w:rsidP="00D02279">
      <w:pPr>
        <w:tabs>
          <w:tab w:val="left" w:pos="-720"/>
        </w:tabs>
        <w:suppressAutoHyphens/>
        <w:spacing w:after="0" w:line="240" w:lineRule="auto"/>
        <w:jc w:val="center"/>
        <w:rPr>
          <w:rFonts w:ascii="Helvetica" w:hAnsi="Helvetica"/>
          <w:b/>
          <w:sz w:val="24"/>
          <w:szCs w:val="24"/>
          <w:lang w:val="es-ES_tradnl"/>
        </w:rPr>
      </w:pPr>
    </w:p>
    <w:p w:rsidR="00D02279" w:rsidRPr="00D02279" w:rsidRDefault="00D02279" w:rsidP="00D02279">
      <w:pPr>
        <w:tabs>
          <w:tab w:val="center" w:pos="4253"/>
        </w:tabs>
        <w:suppressAutoHyphens/>
        <w:spacing w:after="0" w:line="240" w:lineRule="auto"/>
        <w:jc w:val="center"/>
        <w:rPr>
          <w:rFonts w:ascii="Helvetica" w:hAnsi="Helvetica"/>
          <w:b/>
          <w:sz w:val="24"/>
          <w:szCs w:val="24"/>
          <w:lang w:val="es-ES_tradnl"/>
        </w:rPr>
      </w:pPr>
      <w:r w:rsidRPr="00D02279">
        <w:rPr>
          <w:rFonts w:ascii="Helvetica" w:hAnsi="Helvetica"/>
          <w:b/>
          <w:sz w:val="24"/>
          <w:szCs w:val="24"/>
          <w:lang w:val="es-ES_tradnl"/>
        </w:rPr>
        <w:t>TRIBUNAL DE CUENTAS</w:t>
      </w:r>
    </w:p>
    <w:p w:rsidR="00D02279" w:rsidRPr="00D02279" w:rsidRDefault="00D02279" w:rsidP="00D02279">
      <w:pPr>
        <w:tabs>
          <w:tab w:val="left" w:pos="-720"/>
        </w:tabs>
        <w:suppressAutoHyphens/>
        <w:spacing w:after="0" w:line="240" w:lineRule="auto"/>
        <w:jc w:val="center"/>
        <w:rPr>
          <w:rFonts w:ascii="Helvetica" w:hAnsi="Helvetica"/>
          <w:b/>
          <w:sz w:val="24"/>
          <w:szCs w:val="24"/>
          <w:lang w:val="es-ES_tradnl"/>
        </w:rPr>
      </w:pPr>
    </w:p>
    <w:p w:rsidR="00D02279" w:rsidRPr="00D02279" w:rsidRDefault="00D02279" w:rsidP="00D02279">
      <w:pPr>
        <w:tabs>
          <w:tab w:val="center" w:pos="4253"/>
        </w:tabs>
        <w:suppressAutoHyphens/>
        <w:spacing w:after="0" w:line="240" w:lineRule="auto"/>
        <w:jc w:val="center"/>
        <w:rPr>
          <w:rFonts w:ascii="Helvetica" w:hAnsi="Helvetica"/>
          <w:b/>
          <w:sz w:val="24"/>
          <w:szCs w:val="24"/>
          <w:lang w:val="es-ES_tradnl"/>
        </w:rPr>
      </w:pPr>
      <w:r w:rsidRPr="00D02279">
        <w:rPr>
          <w:rFonts w:ascii="Helvetica" w:hAnsi="Helvetica"/>
          <w:b/>
          <w:sz w:val="24"/>
          <w:szCs w:val="24"/>
          <w:lang w:val="es-ES_tradnl"/>
        </w:rPr>
        <w:t>EN SESION DE FECHA 16 DE DICIEMBRE DE 2015</w:t>
      </w:r>
    </w:p>
    <w:p w:rsidR="00D02279" w:rsidRPr="00D02279" w:rsidRDefault="00D02279" w:rsidP="00D02279">
      <w:pPr>
        <w:tabs>
          <w:tab w:val="center" w:pos="4253"/>
        </w:tabs>
        <w:suppressAutoHyphens/>
        <w:spacing w:after="0" w:line="240" w:lineRule="auto"/>
        <w:jc w:val="center"/>
        <w:rPr>
          <w:rFonts w:ascii="Helvetica" w:hAnsi="Helvetica"/>
          <w:b/>
          <w:sz w:val="24"/>
          <w:szCs w:val="24"/>
          <w:lang w:val="es-ES_tradnl"/>
        </w:rPr>
      </w:pPr>
    </w:p>
    <w:p w:rsidR="00D02279" w:rsidRDefault="00D02279" w:rsidP="00D02279">
      <w:pPr>
        <w:tabs>
          <w:tab w:val="center" w:pos="4253"/>
        </w:tabs>
        <w:suppressAutoHyphens/>
        <w:spacing w:after="0" w:line="240" w:lineRule="auto"/>
        <w:jc w:val="center"/>
        <w:rPr>
          <w:rFonts w:ascii="Helvetica" w:hAnsi="Helvetica"/>
          <w:b/>
          <w:sz w:val="24"/>
          <w:szCs w:val="24"/>
          <w:lang w:val="es-AR"/>
        </w:rPr>
      </w:pPr>
      <w:r w:rsidRPr="00D02279">
        <w:rPr>
          <w:rFonts w:ascii="Helvetica" w:hAnsi="Helvetica"/>
          <w:b/>
          <w:sz w:val="24"/>
          <w:szCs w:val="24"/>
          <w:lang w:val="es-AR"/>
        </w:rPr>
        <w:t xml:space="preserve">(E. E. Nº 2014-17-1-0009096, </w:t>
      </w:r>
      <w:proofErr w:type="spellStart"/>
      <w:r w:rsidRPr="00D02279">
        <w:rPr>
          <w:rFonts w:ascii="Helvetica" w:hAnsi="Helvetica"/>
          <w:b/>
          <w:sz w:val="24"/>
          <w:szCs w:val="24"/>
          <w:lang w:val="es-AR"/>
        </w:rPr>
        <w:t>Ent</w:t>
      </w:r>
      <w:proofErr w:type="spellEnd"/>
      <w:r w:rsidRPr="00D02279">
        <w:rPr>
          <w:rFonts w:ascii="Helvetica" w:hAnsi="Helvetica"/>
          <w:b/>
          <w:sz w:val="24"/>
          <w:szCs w:val="24"/>
          <w:lang w:val="es-AR"/>
        </w:rPr>
        <w:t>. N° 6758/15)</w:t>
      </w:r>
    </w:p>
    <w:p w:rsidR="00D02279" w:rsidRDefault="00D02279" w:rsidP="00D02279">
      <w:pPr>
        <w:tabs>
          <w:tab w:val="center" w:pos="4253"/>
        </w:tabs>
        <w:suppressAutoHyphens/>
        <w:spacing w:after="0" w:line="240" w:lineRule="auto"/>
        <w:jc w:val="both"/>
        <w:rPr>
          <w:rFonts w:ascii="Arial" w:eastAsia="Times New Roman" w:hAnsi="Arial" w:cs="Arial"/>
          <w:b/>
          <w:bCs/>
          <w:color w:val="000000"/>
          <w:sz w:val="24"/>
          <w:szCs w:val="20"/>
          <w:lang w:val="es-ES_tradnl" w:eastAsia="es-ES"/>
        </w:rPr>
      </w:pPr>
    </w:p>
    <w:p w:rsidR="00D02279" w:rsidRDefault="006F7302" w:rsidP="00D02279">
      <w:pPr>
        <w:tabs>
          <w:tab w:val="center" w:pos="4253"/>
        </w:tabs>
        <w:suppressAutoHyphens/>
        <w:spacing w:after="0" w:line="360" w:lineRule="auto"/>
        <w:ind w:firstLine="851"/>
        <w:jc w:val="both"/>
        <w:rPr>
          <w:rFonts w:ascii="Arial" w:eastAsia="Times New Roman" w:hAnsi="Arial" w:cs="Arial"/>
          <w:color w:val="000000"/>
          <w:sz w:val="24"/>
          <w:szCs w:val="20"/>
          <w:lang w:val="es-ES_tradnl" w:eastAsia="es-ES"/>
        </w:rPr>
      </w:pPr>
      <w:r w:rsidRPr="006F7302">
        <w:rPr>
          <w:rFonts w:ascii="Arial" w:eastAsia="Times New Roman" w:hAnsi="Arial" w:cs="Arial"/>
          <w:b/>
          <w:bCs/>
          <w:color w:val="000000"/>
          <w:sz w:val="24"/>
          <w:szCs w:val="20"/>
          <w:lang w:val="es-ES_tradnl" w:eastAsia="es-ES"/>
        </w:rPr>
        <w:t>VISTO:</w:t>
      </w:r>
      <w:r w:rsidRPr="006F7302">
        <w:rPr>
          <w:rFonts w:ascii="Arial" w:eastAsia="Times New Roman" w:hAnsi="Arial" w:cs="Arial"/>
          <w:bCs/>
          <w:color w:val="000000"/>
          <w:sz w:val="24"/>
          <w:szCs w:val="20"/>
          <w:lang w:val="es-ES_tradnl" w:eastAsia="es-ES"/>
        </w:rPr>
        <w:t xml:space="preserve"> las nuevas actuaciones remitidas por la  Administración de los Servicios de Salud del Estado (A.S.S.E.)</w:t>
      </w:r>
      <w:r w:rsidRPr="006F7302">
        <w:rPr>
          <w:rFonts w:ascii="Arial" w:eastAsia="Times New Roman" w:hAnsi="Arial" w:cs="Arial"/>
          <w:color w:val="000000"/>
          <w:sz w:val="24"/>
          <w:szCs w:val="20"/>
          <w:lang w:eastAsia="es-ES"/>
        </w:rPr>
        <w:t>,</w:t>
      </w:r>
      <w:r w:rsidRPr="006F7302">
        <w:rPr>
          <w:rFonts w:ascii="Arial" w:eastAsia="Times New Roman" w:hAnsi="Arial" w:cs="Arial"/>
          <w:bCs/>
          <w:color w:val="000000"/>
          <w:sz w:val="24"/>
          <w:szCs w:val="20"/>
          <w:lang w:val="es-ES_tradnl" w:eastAsia="es-ES"/>
        </w:rPr>
        <w:t xml:space="preserve"> relacionadas con la Licitación Abreviada Nº </w:t>
      </w:r>
      <w:r w:rsidRPr="006F7302">
        <w:rPr>
          <w:rFonts w:ascii="Arial" w:eastAsia="Times New Roman" w:hAnsi="Arial" w:cs="Arial"/>
          <w:color w:val="000000"/>
          <w:sz w:val="24"/>
          <w:szCs w:val="20"/>
          <w:lang w:val="es-ES_tradnl" w:eastAsia="es-ES"/>
        </w:rPr>
        <w:t>84/2014 para el “Servicio de Arrendamiento de Audio para cubrir hasta 12 eventos mensuales, para Montevideo y Área Metropolitana, con destino al Departamento de Comunicaciones”;</w:t>
      </w:r>
    </w:p>
    <w:p w:rsidR="00D02279" w:rsidRDefault="006F7302" w:rsidP="00D02279">
      <w:pPr>
        <w:tabs>
          <w:tab w:val="center" w:pos="4253"/>
        </w:tabs>
        <w:suppressAutoHyphens/>
        <w:spacing w:after="0" w:line="360" w:lineRule="auto"/>
        <w:ind w:firstLine="851"/>
        <w:jc w:val="both"/>
        <w:rPr>
          <w:rFonts w:ascii="Arial" w:eastAsia="Times New Roman" w:hAnsi="Arial" w:cs="Times New Roman"/>
          <w:bCs/>
          <w:sz w:val="24"/>
          <w:szCs w:val="24"/>
          <w:lang w:val="es-ES_tradnl" w:eastAsia="es-ES"/>
        </w:rPr>
      </w:pPr>
      <w:r w:rsidRPr="006F7302">
        <w:rPr>
          <w:rFonts w:ascii="Arial" w:eastAsia="Times New Roman" w:hAnsi="Arial" w:cs="Times New Roman"/>
          <w:b/>
          <w:bCs/>
          <w:sz w:val="24"/>
          <w:szCs w:val="24"/>
          <w:lang w:eastAsia="es-ES"/>
        </w:rPr>
        <w:t>RESULTANDO: 1)</w:t>
      </w:r>
      <w:r w:rsidRPr="006F7302">
        <w:rPr>
          <w:rFonts w:ascii="Arial" w:eastAsia="Times New Roman" w:hAnsi="Arial" w:cs="Times New Roman"/>
          <w:bCs/>
          <w:sz w:val="24"/>
          <w:szCs w:val="24"/>
          <w:lang w:eastAsia="es-ES"/>
        </w:rPr>
        <w:t xml:space="preserve"> que con fecha 24 de octubre de 2014, la Contadora Delegada observó </w:t>
      </w:r>
      <w:r w:rsidRPr="006F7302">
        <w:rPr>
          <w:rFonts w:ascii="Arial" w:eastAsia="Times New Roman" w:hAnsi="Arial" w:cs="Arial"/>
          <w:bCs/>
          <w:sz w:val="24"/>
          <w:szCs w:val="24"/>
          <w:lang w:eastAsia="es-ES"/>
        </w:rPr>
        <w:t>el procedimiento rea</w:t>
      </w:r>
      <w:r w:rsidR="00D02279">
        <w:rPr>
          <w:rFonts w:ascii="Arial" w:eastAsia="Times New Roman" w:hAnsi="Arial" w:cs="Arial"/>
          <w:bCs/>
          <w:sz w:val="24"/>
          <w:szCs w:val="24"/>
          <w:lang w:eastAsia="es-ES"/>
        </w:rPr>
        <w:t>lizado, por incumplimiento del A</w:t>
      </w:r>
      <w:r w:rsidRPr="006F7302">
        <w:rPr>
          <w:rFonts w:ascii="Arial" w:eastAsia="Times New Roman" w:hAnsi="Arial" w:cs="Arial"/>
          <w:bCs/>
          <w:sz w:val="24"/>
          <w:szCs w:val="24"/>
          <w:lang w:eastAsia="es-ES"/>
        </w:rPr>
        <w:t xml:space="preserve">rtículo </w:t>
      </w:r>
      <w:r w:rsidRPr="006F7302">
        <w:rPr>
          <w:rFonts w:ascii="Arial" w:eastAsia="Times New Roman" w:hAnsi="Arial" w:cs="Times New Roman"/>
          <w:bCs/>
          <w:sz w:val="24"/>
          <w:szCs w:val="24"/>
          <w:lang w:val="es-ES_tradnl" w:eastAsia="es-ES"/>
        </w:rPr>
        <w:t>65 último párrafo TOCAF, al no  tener en cuenta los factores de evaluación definidos en el Pliego y adjudicar exclusivamente por precio;</w:t>
      </w:r>
    </w:p>
    <w:p w:rsidR="00D02279" w:rsidRDefault="006F7302" w:rsidP="00D02279">
      <w:pPr>
        <w:tabs>
          <w:tab w:val="center" w:pos="4253"/>
        </w:tabs>
        <w:suppressAutoHyphens/>
        <w:spacing w:after="0" w:line="360" w:lineRule="auto"/>
        <w:ind w:firstLine="2694"/>
        <w:jc w:val="both"/>
        <w:rPr>
          <w:rFonts w:ascii="Arial" w:eastAsia="Times New Roman" w:hAnsi="Arial" w:cs="Arial"/>
          <w:bCs/>
          <w:color w:val="000000"/>
          <w:sz w:val="24"/>
          <w:szCs w:val="24"/>
          <w:lang w:val="es-ES_tradnl" w:eastAsia="es-ES"/>
        </w:rPr>
      </w:pPr>
      <w:r w:rsidRPr="006F7302">
        <w:rPr>
          <w:rFonts w:ascii="Arial" w:eastAsia="Times New Roman" w:hAnsi="Arial" w:cs="Arial"/>
          <w:b/>
          <w:color w:val="000000"/>
          <w:sz w:val="24"/>
          <w:szCs w:val="20"/>
          <w:lang w:val="es-ES_tradnl" w:eastAsia="es-ES"/>
        </w:rPr>
        <w:t>2</w:t>
      </w:r>
      <w:r w:rsidRPr="006F7302">
        <w:rPr>
          <w:rFonts w:ascii="Arial" w:eastAsia="Times New Roman" w:hAnsi="Arial" w:cs="Arial"/>
          <w:b/>
          <w:bCs/>
          <w:color w:val="000000"/>
          <w:sz w:val="24"/>
          <w:szCs w:val="20"/>
          <w:lang w:val="es-ES_tradnl" w:eastAsia="es-ES"/>
        </w:rPr>
        <w:t xml:space="preserve">) </w:t>
      </w:r>
      <w:r w:rsidRPr="006F7302">
        <w:rPr>
          <w:rFonts w:ascii="Arial" w:eastAsia="Times New Roman" w:hAnsi="Arial" w:cs="Arial"/>
          <w:bCs/>
          <w:color w:val="000000"/>
          <w:sz w:val="24"/>
          <w:szCs w:val="24"/>
          <w:lang w:val="es-ES_tradnl" w:eastAsia="es-ES"/>
        </w:rPr>
        <w:t>que con fecha 27 de noviembre de 2014, la Dirección de Recursos Materiales de ASSE solicitó el levantamiento de la observación formulada, dado que dictó con fecha 26 de noviembre de 2014 nueva Resolución rectificando la de fecha 18 de octubre de 2014;</w:t>
      </w:r>
    </w:p>
    <w:p w:rsidR="00D02279" w:rsidRDefault="006F7302" w:rsidP="00D02279">
      <w:pPr>
        <w:tabs>
          <w:tab w:val="center" w:pos="4253"/>
        </w:tabs>
        <w:suppressAutoHyphens/>
        <w:spacing w:after="0" w:line="360" w:lineRule="auto"/>
        <w:ind w:firstLine="2694"/>
        <w:jc w:val="both"/>
        <w:rPr>
          <w:rFonts w:ascii="Arial" w:eastAsia="Times New Roman" w:hAnsi="Arial" w:cs="Times New Roman"/>
          <w:bCs/>
          <w:sz w:val="24"/>
          <w:szCs w:val="24"/>
          <w:lang w:val="es-ES_tradnl" w:eastAsia="es-ES"/>
        </w:rPr>
      </w:pPr>
      <w:r w:rsidRPr="006F7302">
        <w:rPr>
          <w:rFonts w:ascii="Arial" w:eastAsia="Times New Roman" w:hAnsi="Arial" w:cs="Times New Roman"/>
          <w:b/>
          <w:bCs/>
          <w:sz w:val="24"/>
          <w:szCs w:val="24"/>
          <w:lang w:eastAsia="es-ES"/>
        </w:rPr>
        <w:t>3)</w:t>
      </w:r>
      <w:r w:rsidRPr="006F7302">
        <w:rPr>
          <w:rFonts w:ascii="Arial" w:eastAsia="Times New Roman" w:hAnsi="Arial" w:cs="Times New Roman"/>
          <w:bCs/>
          <w:sz w:val="24"/>
          <w:szCs w:val="24"/>
          <w:lang w:eastAsia="es-ES"/>
        </w:rPr>
        <w:t xml:space="preserve"> que este Tribunal</w:t>
      </w:r>
      <w:r w:rsidR="00B47A1B">
        <w:rPr>
          <w:rFonts w:ascii="Arial" w:eastAsia="Times New Roman" w:hAnsi="Arial" w:cs="Times New Roman"/>
          <w:bCs/>
          <w:sz w:val="24"/>
          <w:szCs w:val="24"/>
          <w:lang w:eastAsia="es-ES"/>
        </w:rPr>
        <w:t>,</w:t>
      </w:r>
      <w:r w:rsidRPr="006F7302">
        <w:rPr>
          <w:rFonts w:ascii="Arial" w:eastAsia="Times New Roman" w:hAnsi="Arial" w:cs="Times New Roman"/>
          <w:bCs/>
          <w:sz w:val="24"/>
          <w:szCs w:val="24"/>
          <w:lang w:eastAsia="es-ES"/>
        </w:rPr>
        <w:t xml:space="preserve"> en Sesión </w:t>
      </w:r>
      <w:r w:rsidRPr="006F7302">
        <w:rPr>
          <w:rFonts w:ascii="Arial" w:eastAsia="Times New Roman" w:hAnsi="Arial" w:cs="Times New Roman"/>
          <w:sz w:val="24"/>
          <w:szCs w:val="24"/>
          <w:lang w:eastAsia="es-ES"/>
        </w:rPr>
        <w:t>de fecha 10 de diciembre de 2014, acordó levantar la observación formulada por la Contadora Delegada dado que</w:t>
      </w:r>
      <w:r w:rsidR="00B47A1B">
        <w:rPr>
          <w:rFonts w:ascii="Arial" w:eastAsia="Times New Roman" w:hAnsi="Arial" w:cs="Times New Roman"/>
          <w:sz w:val="24"/>
          <w:szCs w:val="24"/>
          <w:lang w:eastAsia="es-ES"/>
        </w:rPr>
        <w:t>,</w:t>
      </w:r>
      <w:r w:rsidRPr="006F7302">
        <w:rPr>
          <w:rFonts w:ascii="Arial" w:eastAsia="Times New Roman" w:hAnsi="Arial" w:cs="Times New Roman"/>
          <w:sz w:val="24"/>
          <w:szCs w:val="24"/>
          <w:lang w:eastAsia="es-ES"/>
        </w:rPr>
        <w:t xml:space="preserve"> si bien </w:t>
      </w:r>
      <w:r w:rsidRPr="006F7302">
        <w:rPr>
          <w:rFonts w:ascii="Arial" w:eastAsia="Times New Roman" w:hAnsi="Arial" w:cs="Arial"/>
          <w:bCs/>
          <w:sz w:val="24"/>
          <w:szCs w:val="24"/>
          <w:lang w:val="es-ES_tradnl" w:eastAsia="es-ES"/>
        </w:rPr>
        <w:t>fue ajustada a derecho, por el dictado de la nueva Resolución de ASSE,</w:t>
      </w:r>
      <w:r w:rsidRPr="006F7302">
        <w:rPr>
          <w:rFonts w:ascii="Arial" w:eastAsia="Times New Roman" w:hAnsi="Arial" w:cs="Times New Roman"/>
          <w:sz w:val="24"/>
          <w:szCs w:val="24"/>
          <w:lang w:eastAsia="es-ES"/>
        </w:rPr>
        <w:t xml:space="preserve"> </w:t>
      </w:r>
      <w:r w:rsidRPr="006F7302">
        <w:rPr>
          <w:rFonts w:ascii="Arial" w:eastAsia="Times New Roman" w:hAnsi="Arial" w:cs="Times New Roman"/>
          <w:bCs/>
          <w:sz w:val="24"/>
          <w:szCs w:val="24"/>
          <w:lang w:val="es-ES_tradnl" w:eastAsia="es-ES"/>
        </w:rPr>
        <w:t>se dio cump</w:t>
      </w:r>
      <w:r w:rsidR="00D02279">
        <w:rPr>
          <w:rFonts w:ascii="Arial" w:eastAsia="Times New Roman" w:hAnsi="Arial" w:cs="Times New Roman"/>
          <w:bCs/>
          <w:sz w:val="24"/>
          <w:szCs w:val="24"/>
          <w:lang w:val="es-ES_tradnl" w:eastAsia="es-ES"/>
        </w:rPr>
        <w:t>limiento a lo dispuesto por el A</w:t>
      </w:r>
      <w:r w:rsidRPr="006F7302">
        <w:rPr>
          <w:rFonts w:ascii="Arial" w:eastAsia="Times New Roman" w:hAnsi="Arial" w:cs="Times New Roman"/>
          <w:bCs/>
          <w:sz w:val="24"/>
          <w:szCs w:val="24"/>
          <w:lang w:val="es-ES_tradnl" w:eastAsia="es-ES"/>
        </w:rPr>
        <w:t>rtículo 65 del TOCAF, ya que se realizó por parte de la Administración un análisis y pondera</w:t>
      </w:r>
      <w:r w:rsidR="00D02279">
        <w:rPr>
          <w:rFonts w:ascii="Arial" w:eastAsia="Times New Roman" w:hAnsi="Arial" w:cs="Times New Roman"/>
          <w:bCs/>
          <w:sz w:val="24"/>
          <w:szCs w:val="24"/>
          <w:lang w:val="es-ES_tradnl" w:eastAsia="es-ES"/>
        </w:rPr>
        <w:t>ción de las ofertas de acuerdo con</w:t>
      </w:r>
      <w:r w:rsidRPr="006F7302">
        <w:rPr>
          <w:rFonts w:ascii="Arial" w:eastAsia="Times New Roman" w:hAnsi="Arial" w:cs="Times New Roman"/>
          <w:bCs/>
          <w:sz w:val="24"/>
          <w:szCs w:val="24"/>
          <w:lang w:val="es-ES_tradnl" w:eastAsia="es-ES"/>
        </w:rPr>
        <w:t xml:space="preserve"> los criterios establecidos en el Pliego y cometió a la Contadora Delegada</w:t>
      </w:r>
      <w:r w:rsidR="00D02279">
        <w:rPr>
          <w:rFonts w:ascii="Arial" w:eastAsia="Times New Roman" w:hAnsi="Arial" w:cs="Times New Roman"/>
          <w:bCs/>
          <w:sz w:val="24"/>
          <w:szCs w:val="24"/>
          <w:lang w:val="es-ES_tradnl" w:eastAsia="es-ES"/>
        </w:rPr>
        <w:t xml:space="preserve"> la intervención del gasto de $462.000</w:t>
      </w:r>
      <w:r w:rsidRPr="006F7302">
        <w:rPr>
          <w:rFonts w:ascii="Arial" w:eastAsia="Times New Roman" w:hAnsi="Arial" w:cs="Times New Roman"/>
          <w:bCs/>
          <w:sz w:val="24"/>
          <w:szCs w:val="24"/>
          <w:lang w:val="es-ES_tradnl" w:eastAsia="es-ES"/>
        </w:rPr>
        <w:t xml:space="preserve"> impuestos incluidos (Ejercicio 2015), pre</w:t>
      </w:r>
      <w:r w:rsidR="00B47A1B">
        <w:rPr>
          <w:rFonts w:ascii="Arial" w:eastAsia="Times New Roman" w:hAnsi="Arial" w:cs="Times New Roman"/>
          <w:bCs/>
          <w:sz w:val="24"/>
          <w:szCs w:val="24"/>
          <w:lang w:val="es-ES_tradnl" w:eastAsia="es-ES"/>
        </w:rPr>
        <w:t>v</w:t>
      </w:r>
      <w:r w:rsidRPr="006F7302">
        <w:rPr>
          <w:rFonts w:ascii="Arial" w:eastAsia="Times New Roman" w:hAnsi="Arial" w:cs="Times New Roman"/>
          <w:bCs/>
          <w:sz w:val="24"/>
          <w:szCs w:val="24"/>
          <w:lang w:val="es-ES_tradnl" w:eastAsia="es-ES"/>
        </w:rPr>
        <w:t>io control de su imputación en el Grupo adecuado;</w:t>
      </w:r>
    </w:p>
    <w:p w:rsidR="00D02279" w:rsidRDefault="006F7302" w:rsidP="00D02279">
      <w:pPr>
        <w:keepNext/>
        <w:tabs>
          <w:tab w:val="left" w:pos="708"/>
        </w:tabs>
        <w:spacing w:after="0" w:line="360" w:lineRule="auto"/>
        <w:ind w:firstLine="2694"/>
        <w:jc w:val="both"/>
        <w:outlineLvl w:val="7"/>
        <w:rPr>
          <w:rFonts w:ascii="Arial" w:eastAsia="Times New Roman" w:hAnsi="Arial" w:cs="Arial"/>
          <w:bCs/>
          <w:sz w:val="24"/>
          <w:szCs w:val="24"/>
          <w:lang w:val="es-ES_tradnl" w:eastAsia="es-ES"/>
        </w:rPr>
      </w:pPr>
      <w:r w:rsidRPr="006F7302">
        <w:rPr>
          <w:rFonts w:ascii="Arial" w:eastAsia="Times New Roman" w:hAnsi="Arial" w:cs="Arial"/>
          <w:b/>
          <w:bCs/>
          <w:sz w:val="24"/>
          <w:szCs w:val="24"/>
          <w:lang w:val="es-ES_tradnl" w:eastAsia="es-ES"/>
        </w:rPr>
        <w:lastRenderedPageBreak/>
        <w:t>4</w:t>
      </w:r>
      <w:bookmarkStart w:id="0" w:name="_GoBack"/>
      <w:bookmarkEnd w:id="0"/>
      <w:r w:rsidRPr="006F7302">
        <w:rPr>
          <w:rFonts w:ascii="Arial" w:eastAsia="Times New Roman" w:hAnsi="Arial" w:cs="Arial"/>
          <w:b/>
          <w:bCs/>
          <w:sz w:val="24"/>
          <w:szCs w:val="24"/>
          <w:lang w:val="es-ES_tradnl" w:eastAsia="es-ES"/>
        </w:rPr>
        <w:t>)</w:t>
      </w:r>
      <w:r w:rsidRPr="006F7302">
        <w:rPr>
          <w:rFonts w:ascii="Arial" w:eastAsia="Times New Roman" w:hAnsi="Arial" w:cs="Arial"/>
          <w:bCs/>
          <w:sz w:val="24"/>
          <w:szCs w:val="24"/>
          <w:lang w:val="es-ES_tradnl" w:eastAsia="es-ES"/>
        </w:rPr>
        <w:t xml:space="preserve"> que consta intervención de la Contadora Delegada con fecha 23 de enero 2015;</w:t>
      </w:r>
    </w:p>
    <w:p w:rsidR="006F7302" w:rsidRPr="006F7302" w:rsidRDefault="006F7302" w:rsidP="00D02279">
      <w:pPr>
        <w:keepNext/>
        <w:tabs>
          <w:tab w:val="left" w:pos="708"/>
        </w:tabs>
        <w:spacing w:after="0" w:line="360" w:lineRule="auto"/>
        <w:ind w:firstLine="2694"/>
        <w:jc w:val="both"/>
        <w:outlineLvl w:val="7"/>
        <w:rPr>
          <w:rFonts w:ascii="Arial" w:eastAsia="Times New Roman" w:hAnsi="Arial" w:cs="Arial"/>
          <w:bCs/>
          <w:sz w:val="24"/>
          <w:szCs w:val="24"/>
          <w:lang w:val="es-ES_tradnl" w:eastAsia="es-ES"/>
        </w:rPr>
      </w:pPr>
      <w:r w:rsidRPr="006F7302">
        <w:rPr>
          <w:rFonts w:ascii="Arial" w:eastAsia="Times New Roman" w:hAnsi="Arial" w:cs="Arial"/>
          <w:b/>
          <w:bCs/>
          <w:sz w:val="24"/>
          <w:szCs w:val="24"/>
          <w:lang w:val="es-ES_tradnl" w:eastAsia="es-ES"/>
        </w:rPr>
        <w:t>5)</w:t>
      </w:r>
      <w:r w:rsidRPr="006F7302">
        <w:rPr>
          <w:rFonts w:ascii="Arial" w:eastAsia="Times New Roman" w:hAnsi="Arial" w:cs="Arial"/>
          <w:bCs/>
          <w:sz w:val="24"/>
          <w:szCs w:val="24"/>
          <w:lang w:val="es-ES_tradnl" w:eastAsia="es-ES"/>
        </w:rPr>
        <w:t xml:space="preserve"> que en esta oportunidad, se solicita intervención por el Ejercicio 2016, adjuntándose Resolución de fecha 19 de noviembre de 2015 del Gerente Administrativo de ASSE, por un monto (actualizado al 1º/0</w:t>
      </w:r>
      <w:r w:rsidR="00D02279">
        <w:rPr>
          <w:rFonts w:ascii="Arial" w:eastAsia="Times New Roman" w:hAnsi="Arial" w:cs="Arial"/>
          <w:bCs/>
          <w:sz w:val="24"/>
          <w:szCs w:val="24"/>
          <w:lang w:val="es-ES_tradnl" w:eastAsia="es-ES"/>
        </w:rPr>
        <w:t>7/15) total anual de $ 509.916</w:t>
      </w:r>
      <w:r w:rsidRPr="006F7302">
        <w:rPr>
          <w:rFonts w:ascii="Arial" w:eastAsia="Times New Roman" w:hAnsi="Arial" w:cs="Arial"/>
          <w:bCs/>
          <w:sz w:val="24"/>
          <w:szCs w:val="24"/>
          <w:lang w:val="es-ES_tradnl" w:eastAsia="es-ES"/>
        </w:rPr>
        <w:t xml:space="preserve"> impuestos incluidos a favor de la firma Gastón </w:t>
      </w:r>
      <w:proofErr w:type="spellStart"/>
      <w:r w:rsidRPr="006F7302">
        <w:rPr>
          <w:rFonts w:ascii="Arial" w:eastAsia="Times New Roman" w:hAnsi="Arial" w:cs="Arial"/>
          <w:bCs/>
          <w:sz w:val="24"/>
          <w:szCs w:val="24"/>
          <w:lang w:val="es-ES_tradnl" w:eastAsia="es-ES"/>
        </w:rPr>
        <w:t>Spano</w:t>
      </w:r>
      <w:proofErr w:type="spellEnd"/>
      <w:r w:rsidRPr="006F7302">
        <w:rPr>
          <w:rFonts w:ascii="Arial" w:eastAsia="Times New Roman" w:hAnsi="Arial" w:cs="Arial"/>
          <w:bCs/>
          <w:sz w:val="24"/>
          <w:szCs w:val="24"/>
          <w:lang w:val="es-ES_tradnl" w:eastAsia="es-ES"/>
        </w:rPr>
        <w:t>, una vez abierto los créditos;</w:t>
      </w:r>
    </w:p>
    <w:p w:rsidR="00D02279" w:rsidRDefault="006F7302" w:rsidP="00D02279">
      <w:pPr>
        <w:spacing w:after="0" w:line="360" w:lineRule="auto"/>
        <w:ind w:firstLine="851"/>
        <w:jc w:val="both"/>
        <w:rPr>
          <w:rFonts w:ascii="Arial" w:eastAsia="Times New Roman" w:hAnsi="Arial" w:cs="Times New Roman"/>
          <w:bCs/>
          <w:sz w:val="24"/>
          <w:szCs w:val="24"/>
          <w:lang w:val="es-ES_tradnl" w:eastAsia="es-ES"/>
        </w:rPr>
      </w:pPr>
      <w:r w:rsidRPr="006F7302">
        <w:rPr>
          <w:rFonts w:ascii="Arial" w:eastAsia="Times New Roman" w:hAnsi="Arial" w:cs="Arial"/>
          <w:b/>
          <w:bCs/>
          <w:sz w:val="24"/>
          <w:szCs w:val="24"/>
          <w:lang w:val="es-ES_tradnl" w:eastAsia="es-ES"/>
        </w:rPr>
        <w:t xml:space="preserve">CONSIDERANDO: 1) </w:t>
      </w:r>
      <w:r w:rsidRPr="006F7302">
        <w:rPr>
          <w:rFonts w:ascii="Arial" w:eastAsia="Times New Roman" w:hAnsi="Arial" w:cs="Times New Roman"/>
          <w:bCs/>
          <w:sz w:val="24"/>
          <w:szCs w:val="24"/>
          <w:lang w:val="es-ES_tradnl" w:eastAsia="es-ES"/>
        </w:rPr>
        <w:t>que el período contractual establecido en el Pliego Particular de condiciones, preveía la prórroga automática por otro año, con vencimiento fin</w:t>
      </w:r>
      <w:r w:rsidR="00D02279">
        <w:rPr>
          <w:rFonts w:ascii="Arial" w:eastAsia="Times New Roman" w:hAnsi="Arial" w:cs="Times New Roman"/>
          <w:bCs/>
          <w:sz w:val="24"/>
          <w:szCs w:val="24"/>
          <w:lang w:val="es-ES_tradnl" w:eastAsia="es-ES"/>
        </w:rPr>
        <w:t>al el 31 de diciembre de 2016;</w:t>
      </w:r>
    </w:p>
    <w:p w:rsidR="006F7302" w:rsidRPr="006F7302" w:rsidRDefault="006F7302" w:rsidP="00D02279">
      <w:pPr>
        <w:spacing w:after="0" w:line="360" w:lineRule="auto"/>
        <w:ind w:firstLine="3119"/>
        <w:jc w:val="both"/>
        <w:rPr>
          <w:rFonts w:ascii="Arial" w:eastAsia="Times New Roman" w:hAnsi="Arial" w:cs="Times New Roman"/>
          <w:bCs/>
          <w:sz w:val="24"/>
          <w:szCs w:val="24"/>
          <w:lang w:val="es-ES_tradnl" w:eastAsia="es-ES"/>
        </w:rPr>
      </w:pPr>
      <w:r w:rsidRPr="006F7302">
        <w:rPr>
          <w:rFonts w:ascii="Arial" w:eastAsia="Times New Roman" w:hAnsi="Arial" w:cs="Times New Roman"/>
          <w:b/>
          <w:bCs/>
          <w:sz w:val="24"/>
          <w:szCs w:val="24"/>
          <w:lang w:val="es-ES_tradnl" w:eastAsia="es-ES"/>
        </w:rPr>
        <w:t>2)</w:t>
      </w:r>
      <w:r w:rsidRPr="006F7302">
        <w:rPr>
          <w:rFonts w:ascii="Arial" w:eastAsia="Times New Roman" w:hAnsi="Arial" w:cs="Times New Roman"/>
          <w:bCs/>
          <w:sz w:val="24"/>
          <w:szCs w:val="24"/>
          <w:lang w:val="es-ES_tradnl" w:eastAsia="es-ES"/>
        </w:rPr>
        <w:t xml:space="preserve"> que el referido Pliego, también previó la actualización de precios 20% por IPC en fo</w:t>
      </w:r>
      <w:r w:rsidR="00D02279">
        <w:rPr>
          <w:rFonts w:ascii="Arial" w:eastAsia="Times New Roman" w:hAnsi="Arial" w:cs="Times New Roman"/>
          <w:bCs/>
          <w:sz w:val="24"/>
          <w:szCs w:val="24"/>
          <w:lang w:val="es-ES_tradnl" w:eastAsia="es-ES"/>
        </w:rPr>
        <w:t>rma semestral y 80% de acuerdo con</w:t>
      </w:r>
      <w:r w:rsidRPr="006F7302">
        <w:rPr>
          <w:rFonts w:ascii="Arial" w:eastAsia="Times New Roman" w:hAnsi="Arial" w:cs="Times New Roman"/>
          <w:bCs/>
          <w:sz w:val="24"/>
          <w:szCs w:val="24"/>
          <w:lang w:val="es-ES_tradnl" w:eastAsia="es-ES"/>
        </w:rPr>
        <w:t xml:space="preserve"> la variación de los salarios;</w:t>
      </w:r>
    </w:p>
    <w:p w:rsidR="006F7302" w:rsidRPr="006F7302" w:rsidRDefault="006F7302" w:rsidP="00D02279">
      <w:pPr>
        <w:spacing w:after="0" w:line="360" w:lineRule="auto"/>
        <w:ind w:firstLine="851"/>
        <w:jc w:val="both"/>
        <w:rPr>
          <w:rFonts w:ascii="Arial" w:eastAsia="Times New Roman" w:hAnsi="Arial" w:cs="Times New Roman"/>
          <w:bCs/>
          <w:sz w:val="24"/>
          <w:szCs w:val="24"/>
          <w:lang w:val="es-ES_tradnl" w:eastAsia="es-ES"/>
        </w:rPr>
      </w:pPr>
      <w:r w:rsidRPr="006F7302">
        <w:rPr>
          <w:rFonts w:ascii="Arial" w:eastAsia="Times New Roman" w:hAnsi="Arial" w:cs="Times New Roman"/>
          <w:b/>
          <w:bCs/>
          <w:sz w:val="24"/>
          <w:szCs w:val="24"/>
          <w:lang w:val="es-ES_tradnl" w:eastAsia="es-ES"/>
        </w:rPr>
        <w:t>ATENTO:</w:t>
      </w:r>
      <w:r w:rsidRPr="006F7302">
        <w:rPr>
          <w:rFonts w:ascii="Arial" w:eastAsia="Times New Roman" w:hAnsi="Arial" w:cs="Times New Roman"/>
          <w:bCs/>
          <w:sz w:val="24"/>
          <w:szCs w:val="24"/>
          <w:lang w:val="es-ES_tradnl" w:eastAsia="es-ES"/>
        </w:rPr>
        <w:t xml:space="preserve"> a lo precedentemente expuesto</w:t>
      </w:r>
      <w:r w:rsidR="00B47A1B">
        <w:rPr>
          <w:rFonts w:ascii="Arial" w:eastAsia="Times New Roman" w:hAnsi="Arial" w:cs="Times New Roman"/>
          <w:bCs/>
          <w:sz w:val="24"/>
          <w:szCs w:val="24"/>
          <w:lang w:val="es-ES_tradnl" w:eastAsia="es-ES"/>
        </w:rPr>
        <w:t xml:space="preserve"> y a lo dispuesto por el Literal B</w:t>
      </w:r>
      <w:r w:rsidR="00D02279">
        <w:rPr>
          <w:rFonts w:ascii="Arial" w:eastAsia="Times New Roman" w:hAnsi="Arial" w:cs="Times New Roman"/>
          <w:bCs/>
          <w:sz w:val="24"/>
          <w:szCs w:val="24"/>
          <w:lang w:val="es-ES_tradnl" w:eastAsia="es-ES"/>
        </w:rPr>
        <w:t>)</w:t>
      </w:r>
      <w:r w:rsidR="00B47A1B">
        <w:rPr>
          <w:rFonts w:ascii="Arial" w:eastAsia="Times New Roman" w:hAnsi="Arial" w:cs="Times New Roman"/>
          <w:bCs/>
          <w:sz w:val="24"/>
          <w:szCs w:val="24"/>
          <w:lang w:val="es-ES_tradnl" w:eastAsia="es-ES"/>
        </w:rPr>
        <w:t xml:space="preserve"> del Artículo 211 de </w:t>
      </w:r>
      <w:r w:rsidR="00D02279">
        <w:rPr>
          <w:rFonts w:ascii="Arial" w:eastAsia="Times New Roman" w:hAnsi="Arial" w:cs="Times New Roman"/>
          <w:bCs/>
          <w:sz w:val="24"/>
          <w:szCs w:val="24"/>
          <w:lang w:val="es-ES_tradnl" w:eastAsia="es-ES"/>
        </w:rPr>
        <w:t>la Constitución de la República;</w:t>
      </w:r>
      <w:r w:rsidRPr="006F7302">
        <w:rPr>
          <w:rFonts w:ascii="Arial" w:eastAsia="Times New Roman" w:hAnsi="Arial" w:cs="Times New Roman"/>
          <w:bCs/>
          <w:sz w:val="24"/>
          <w:szCs w:val="24"/>
          <w:lang w:val="es-ES_tradnl" w:eastAsia="es-ES"/>
        </w:rPr>
        <w:t xml:space="preserve"> </w:t>
      </w:r>
    </w:p>
    <w:p w:rsidR="006F7302" w:rsidRPr="006F7302" w:rsidRDefault="006F7302" w:rsidP="006F7302">
      <w:pPr>
        <w:spacing w:after="0" w:line="360" w:lineRule="auto"/>
        <w:ind w:firstLine="708"/>
        <w:jc w:val="center"/>
        <w:rPr>
          <w:rFonts w:ascii="Arial" w:eastAsia="Times New Roman" w:hAnsi="Arial" w:cs="Times New Roman"/>
          <w:b/>
          <w:bCs/>
          <w:sz w:val="24"/>
          <w:szCs w:val="24"/>
          <w:lang w:val="es-ES_tradnl" w:eastAsia="es-ES"/>
        </w:rPr>
      </w:pPr>
      <w:r w:rsidRPr="006F7302">
        <w:rPr>
          <w:rFonts w:ascii="Arial" w:eastAsia="Times New Roman" w:hAnsi="Arial" w:cs="Times New Roman"/>
          <w:b/>
          <w:bCs/>
          <w:sz w:val="24"/>
          <w:szCs w:val="24"/>
          <w:lang w:val="es-ES_tradnl" w:eastAsia="es-ES"/>
        </w:rPr>
        <w:t>EL TRIBUNAL ACUERDA</w:t>
      </w:r>
    </w:p>
    <w:p w:rsidR="006F7302" w:rsidRPr="006F7302" w:rsidRDefault="006F7302" w:rsidP="00D02279">
      <w:pPr>
        <w:spacing w:after="0" w:line="360" w:lineRule="auto"/>
        <w:ind w:left="284" w:hanging="284"/>
        <w:jc w:val="both"/>
        <w:rPr>
          <w:rFonts w:ascii="Arial" w:eastAsia="Times New Roman" w:hAnsi="Arial" w:cs="Times New Roman"/>
          <w:spacing w:val="-3"/>
          <w:sz w:val="24"/>
          <w:szCs w:val="24"/>
          <w:lang w:eastAsia="es-ES"/>
        </w:rPr>
      </w:pPr>
      <w:r w:rsidRPr="006F7302">
        <w:rPr>
          <w:rFonts w:ascii="Arial" w:eastAsia="Times New Roman" w:hAnsi="Arial" w:cs="Times New Roman"/>
          <w:b/>
          <w:bCs/>
          <w:sz w:val="24"/>
          <w:szCs w:val="24"/>
          <w:lang w:val="es-ES_tradnl" w:eastAsia="es-ES"/>
        </w:rPr>
        <w:t>1)</w:t>
      </w:r>
      <w:r w:rsidRPr="006F7302">
        <w:rPr>
          <w:rFonts w:ascii="Arial" w:eastAsia="Times New Roman" w:hAnsi="Arial" w:cs="Times New Roman"/>
          <w:bCs/>
          <w:sz w:val="24"/>
          <w:szCs w:val="24"/>
          <w:lang w:val="es-ES_tradnl" w:eastAsia="es-ES"/>
        </w:rPr>
        <w:t xml:space="preserve"> </w:t>
      </w:r>
      <w:r w:rsidRPr="006F7302">
        <w:rPr>
          <w:rFonts w:ascii="Arial" w:eastAsia="Times New Roman" w:hAnsi="Arial" w:cs="Times New Roman"/>
          <w:bCs/>
          <w:sz w:val="24"/>
          <w:szCs w:val="24"/>
          <w:lang w:eastAsia="es-ES"/>
        </w:rPr>
        <w:t xml:space="preserve">Cometer a la Contadora Delegada la intervención del gasto </w:t>
      </w:r>
      <w:r w:rsidR="00D02279">
        <w:rPr>
          <w:rFonts w:ascii="Arial" w:eastAsia="Times New Roman" w:hAnsi="Arial" w:cs="Arial"/>
          <w:bCs/>
          <w:sz w:val="24"/>
          <w:szCs w:val="24"/>
          <w:lang w:val="es-ES_tradnl" w:eastAsia="es-ES"/>
        </w:rPr>
        <w:t>anual de $509.916</w:t>
      </w:r>
      <w:r w:rsidRPr="006F7302">
        <w:rPr>
          <w:rFonts w:ascii="Arial" w:eastAsia="Times New Roman" w:hAnsi="Arial" w:cs="Arial"/>
          <w:bCs/>
          <w:sz w:val="24"/>
          <w:szCs w:val="24"/>
          <w:lang w:val="es-ES_tradnl" w:eastAsia="es-ES"/>
        </w:rPr>
        <w:t xml:space="preserve"> impuestos incluidos</w:t>
      </w:r>
      <w:r w:rsidR="00B47A1B">
        <w:rPr>
          <w:rFonts w:ascii="Arial" w:eastAsia="Times New Roman" w:hAnsi="Arial" w:cs="Arial"/>
          <w:bCs/>
          <w:sz w:val="24"/>
          <w:szCs w:val="24"/>
          <w:lang w:val="es-ES_tradnl" w:eastAsia="es-ES"/>
        </w:rPr>
        <w:t>, correspondiente a la pró</w:t>
      </w:r>
      <w:r w:rsidR="00DD20FD">
        <w:rPr>
          <w:rFonts w:ascii="Arial" w:eastAsia="Times New Roman" w:hAnsi="Arial" w:cs="Arial"/>
          <w:bCs/>
          <w:sz w:val="24"/>
          <w:szCs w:val="24"/>
          <w:lang w:val="es-ES_tradnl" w:eastAsia="es-ES"/>
        </w:rPr>
        <w:t xml:space="preserve">rroga anual </w:t>
      </w:r>
      <w:r w:rsidR="00B47A1B">
        <w:rPr>
          <w:rFonts w:ascii="Arial" w:eastAsia="Times New Roman" w:hAnsi="Arial" w:cs="Arial"/>
          <w:bCs/>
          <w:sz w:val="24"/>
          <w:szCs w:val="24"/>
          <w:lang w:val="es-ES_tradnl" w:eastAsia="es-ES"/>
        </w:rPr>
        <w:t>por el</w:t>
      </w:r>
      <w:r w:rsidR="00DD20FD">
        <w:rPr>
          <w:rFonts w:ascii="Arial" w:eastAsia="Times New Roman" w:hAnsi="Arial" w:cs="Arial"/>
          <w:bCs/>
          <w:sz w:val="24"/>
          <w:szCs w:val="24"/>
          <w:lang w:val="es-ES_tradnl" w:eastAsia="es-ES"/>
        </w:rPr>
        <w:t xml:space="preserve"> Ejercicio 2016</w:t>
      </w:r>
      <w:r w:rsidRPr="006F7302">
        <w:rPr>
          <w:rFonts w:ascii="Arial" w:eastAsia="Times New Roman" w:hAnsi="Arial" w:cs="Arial"/>
          <w:bCs/>
          <w:sz w:val="24"/>
          <w:szCs w:val="24"/>
          <w:lang w:val="es-ES_tradnl" w:eastAsia="es-ES"/>
        </w:rPr>
        <w:t xml:space="preserve"> a favor de la firma Gastón </w:t>
      </w:r>
      <w:proofErr w:type="spellStart"/>
      <w:r w:rsidRPr="006F7302">
        <w:rPr>
          <w:rFonts w:ascii="Arial" w:eastAsia="Times New Roman" w:hAnsi="Arial" w:cs="Arial"/>
          <w:bCs/>
          <w:sz w:val="24"/>
          <w:szCs w:val="24"/>
          <w:lang w:val="es-ES_tradnl" w:eastAsia="es-ES"/>
        </w:rPr>
        <w:t>Spano</w:t>
      </w:r>
      <w:proofErr w:type="spellEnd"/>
      <w:r w:rsidRPr="006F7302">
        <w:rPr>
          <w:rFonts w:ascii="Arial" w:eastAsia="Times New Roman" w:hAnsi="Arial" w:cs="Arial"/>
          <w:bCs/>
          <w:sz w:val="24"/>
          <w:szCs w:val="24"/>
          <w:lang w:val="es-ES_tradnl" w:eastAsia="es-ES"/>
        </w:rPr>
        <w:t>, una vez abierto los créditos</w:t>
      </w:r>
      <w:r w:rsidR="00B47A1B">
        <w:rPr>
          <w:rFonts w:ascii="Arial" w:eastAsia="Times New Roman" w:hAnsi="Arial" w:cs="Arial"/>
          <w:bCs/>
          <w:sz w:val="24"/>
          <w:szCs w:val="24"/>
          <w:lang w:val="es-ES_tradnl" w:eastAsia="es-ES"/>
        </w:rPr>
        <w:t xml:space="preserve"> y</w:t>
      </w:r>
      <w:r w:rsidRPr="006F7302">
        <w:rPr>
          <w:rFonts w:ascii="Arial" w:eastAsia="Times New Roman" w:hAnsi="Arial" w:cs="Times New Roman"/>
          <w:bCs/>
          <w:sz w:val="24"/>
          <w:szCs w:val="24"/>
          <w:lang w:eastAsia="es-ES"/>
        </w:rPr>
        <w:t xml:space="preserve"> </w:t>
      </w:r>
      <w:r w:rsidRPr="006F7302">
        <w:rPr>
          <w:rFonts w:ascii="Arial" w:eastAsia="Times New Roman" w:hAnsi="Arial" w:cs="Times New Roman"/>
          <w:spacing w:val="-3"/>
          <w:sz w:val="24"/>
          <w:szCs w:val="24"/>
          <w:lang w:eastAsia="es-ES"/>
        </w:rPr>
        <w:t xml:space="preserve">previo control de su </w:t>
      </w:r>
      <w:r w:rsidR="00DD20FD">
        <w:rPr>
          <w:rFonts w:ascii="Arial" w:eastAsia="Times New Roman" w:hAnsi="Arial" w:cs="Times New Roman"/>
          <w:spacing w:val="-3"/>
          <w:sz w:val="24"/>
          <w:szCs w:val="24"/>
          <w:lang w:eastAsia="es-ES"/>
        </w:rPr>
        <w:t>imputación en el Grupo adecuado con disponibilidad suficiente;</w:t>
      </w:r>
    </w:p>
    <w:p w:rsidR="006F7302" w:rsidRPr="006F7302" w:rsidRDefault="006F7302" w:rsidP="006F7302">
      <w:pPr>
        <w:spacing w:after="0" w:line="360" w:lineRule="auto"/>
        <w:jc w:val="both"/>
        <w:rPr>
          <w:rFonts w:ascii="Arial" w:eastAsia="Times New Roman" w:hAnsi="Arial" w:cs="Times New Roman"/>
          <w:bCs/>
          <w:sz w:val="24"/>
          <w:szCs w:val="24"/>
          <w:lang w:val="es-ES_tradnl" w:eastAsia="es-ES"/>
        </w:rPr>
      </w:pPr>
      <w:r w:rsidRPr="006F7302">
        <w:rPr>
          <w:rFonts w:ascii="Arial" w:eastAsia="Times New Roman" w:hAnsi="Arial" w:cs="Times New Roman"/>
          <w:b/>
          <w:bCs/>
          <w:sz w:val="24"/>
          <w:szCs w:val="24"/>
          <w:lang w:val="es-ES_tradnl" w:eastAsia="es-ES"/>
        </w:rPr>
        <w:t>2)</w:t>
      </w:r>
      <w:r w:rsidRPr="006F7302">
        <w:rPr>
          <w:rFonts w:ascii="Arial" w:eastAsia="Times New Roman" w:hAnsi="Arial" w:cs="Times New Roman"/>
          <w:bCs/>
          <w:sz w:val="24"/>
          <w:szCs w:val="24"/>
          <w:lang w:val="es-ES_tradnl" w:eastAsia="es-ES"/>
        </w:rPr>
        <w:t xml:space="preserve"> Co</w:t>
      </w:r>
      <w:r w:rsidR="00D02279">
        <w:rPr>
          <w:rFonts w:ascii="Arial" w:eastAsia="Times New Roman" w:hAnsi="Arial" w:cs="Times New Roman"/>
          <w:bCs/>
          <w:sz w:val="24"/>
          <w:szCs w:val="24"/>
          <w:lang w:val="es-ES_tradnl" w:eastAsia="es-ES"/>
        </w:rPr>
        <w:t>municar a la Contadora Delegada;</w:t>
      </w:r>
      <w:r w:rsidRPr="006F7302">
        <w:rPr>
          <w:rFonts w:ascii="Arial" w:eastAsia="Times New Roman" w:hAnsi="Arial" w:cs="Times New Roman"/>
          <w:bCs/>
          <w:sz w:val="24"/>
          <w:szCs w:val="24"/>
          <w:lang w:val="es-ES_tradnl" w:eastAsia="es-ES"/>
        </w:rPr>
        <w:t xml:space="preserve"> </w:t>
      </w:r>
    </w:p>
    <w:p w:rsidR="006F7302" w:rsidRDefault="006F7302" w:rsidP="006F7302">
      <w:pPr>
        <w:spacing w:after="0" w:line="360" w:lineRule="auto"/>
        <w:jc w:val="both"/>
        <w:rPr>
          <w:rFonts w:ascii="Arial" w:eastAsia="Times New Roman" w:hAnsi="Arial" w:cs="Times New Roman"/>
          <w:bCs/>
          <w:sz w:val="24"/>
          <w:szCs w:val="24"/>
          <w:lang w:val="es-ES_tradnl" w:eastAsia="es-ES"/>
        </w:rPr>
      </w:pPr>
      <w:r w:rsidRPr="006F7302">
        <w:rPr>
          <w:rFonts w:ascii="Arial" w:eastAsia="Times New Roman" w:hAnsi="Arial" w:cs="Times New Roman"/>
          <w:b/>
          <w:bCs/>
          <w:sz w:val="24"/>
          <w:szCs w:val="24"/>
          <w:lang w:val="es-ES_tradnl" w:eastAsia="es-ES"/>
        </w:rPr>
        <w:t>3)</w:t>
      </w:r>
      <w:r w:rsidRPr="006F7302">
        <w:rPr>
          <w:rFonts w:ascii="Arial" w:eastAsia="Times New Roman" w:hAnsi="Arial" w:cs="Times New Roman"/>
          <w:bCs/>
          <w:sz w:val="24"/>
          <w:szCs w:val="24"/>
          <w:lang w:val="es-ES_tradnl" w:eastAsia="es-ES"/>
        </w:rPr>
        <w:t xml:space="preserve"> Devolver las actuaciones.</w:t>
      </w:r>
    </w:p>
    <w:p w:rsidR="00D02279" w:rsidRDefault="00D02279" w:rsidP="006F7302">
      <w:pPr>
        <w:spacing w:after="0" w:line="360" w:lineRule="auto"/>
        <w:jc w:val="both"/>
        <w:rPr>
          <w:rFonts w:ascii="Arial" w:eastAsia="Times New Roman" w:hAnsi="Arial" w:cs="Times New Roman"/>
          <w:bCs/>
          <w:sz w:val="24"/>
          <w:szCs w:val="24"/>
          <w:lang w:val="es-ES_tradnl" w:eastAsia="es-ES"/>
        </w:rPr>
      </w:pPr>
    </w:p>
    <w:p w:rsidR="00D02279" w:rsidRDefault="00D02279" w:rsidP="006F7302">
      <w:pPr>
        <w:spacing w:after="0" w:line="360" w:lineRule="auto"/>
        <w:jc w:val="both"/>
        <w:rPr>
          <w:rFonts w:ascii="Arial" w:eastAsia="Times New Roman" w:hAnsi="Arial" w:cs="Times New Roman"/>
          <w:bCs/>
          <w:sz w:val="24"/>
          <w:szCs w:val="24"/>
          <w:lang w:val="es-ES_tradnl" w:eastAsia="es-ES"/>
        </w:rPr>
      </w:pPr>
    </w:p>
    <w:p w:rsidR="00D02279" w:rsidRDefault="00D02279" w:rsidP="006F7302">
      <w:pPr>
        <w:spacing w:after="0" w:line="360" w:lineRule="auto"/>
        <w:jc w:val="both"/>
        <w:rPr>
          <w:rFonts w:ascii="Arial" w:eastAsia="Times New Roman" w:hAnsi="Arial" w:cs="Times New Roman"/>
          <w:bCs/>
          <w:sz w:val="24"/>
          <w:szCs w:val="24"/>
          <w:lang w:val="es-ES_tradnl" w:eastAsia="es-ES"/>
        </w:rPr>
      </w:pPr>
    </w:p>
    <w:p w:rsidR="00D02279" w:rsidRPr="006F7302" w:rsidRDefault="00D02279" w:rsidP="00D02279">
      <w:pPr>
        <w:spacing w:after="0" w:line="360" w:lineRule="auto"/>
        <w:ind w:hanging="567"/>
        <w:jc w:val="both"/>
        <w:rPr>
          <w:rFonts w:ascii="Arial" w:eastAsia="Times New Roman" w:hAnsi="Arial" w:cs="Times New Roman"/>
          <w:bCs/>
          <w:sz w:val="24"/>
          <w:szCs w:val="24"/>
          <w:lang w:val="es-ES_tradnl" w:eastAsia="es-ES"/>
        </w:rPr>
      </w:pPr>
      <w:proofErr w:type="gramStart"/>
      <w:r>
        <w:rPr>
          <w:rFonts w:ascii="Arial" w:eastAsia="Times New Roman" w:hAnsi="Arial" w:cs="Times New Roman"/>
          <w:bCs/>
          <w:sz w:val="24"/>
          <w:szCs w:val="24"/>
          <w:lang w:val="es-ES_tradnl" w:eastAsia="es-ES"/>
        </w:rPr>
        <w:t>dc</w:t>
      </w:r>
      <w:proofErr w:type="gramEnd"/>
    </w:p>
    <w:sectPr w:rsidR="00D02279" w:rsidRPr="006F7302" w:rsidSect="00D02279">
      <w:pgSz w:w="11906" w:h="16838" w:code="9"/>
      <w:pgMar w:top="3402" w:right="1701" w:bottom="1701"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302"/>
    <w:rsid w:val="0032359F"/>
    <w:rsid w:val="003D1610"/>
    <w:rsid w:val="006F7302"/>
    <w:rsid w:val="00B47A1B"/>
    <w:rsid w:val="00D02279"/>
    <w:rsid w:val="00DD20F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2431</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 Silvera</dc:creator>
  <cp:lastModifiedBy>Tribunal1</cp:lastModifiedBy>
  <cp:revision>2</cp:revision>
  <cp:lastPrinted>2015-12-22T14:50:00Z</cp:lastPrinted>
  <dcterms:created xsi:type="dcterms:W3CDTF">2015-12-22T14:51:00Z</dcterms:created>
  <dcterms:modified xsi:type="dcterms:W3CDTF">2015-12-22T14:51:00Z</dcterms:modified>
</cp:coreProperties>
</file>