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AD" w:rsidRPr="003811AD" w:rsidRDefault="003811AD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3811AD">
        <w:rPr>
          <w:rFonts w:cs="Arial"/>
          <w:b/>
          <w:lang w:val="es-ES_tradnl"/>
        </w:rPr>
        <w:t>RESOLUCION ADOPTADA POR EL</w:t>
      </w:r>
    </w:p>
    <w:p w:rsidR="003811AD" w:rsidRPr="003811AD" w:rsidRDefault="003811AD" w:rsidP="003811AD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811AD" w:rsidRPr="003811AD" w:rsidRDefault="003811AD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3811AD">
        <w:rPr>
          <w:rFonts w:cs="Arial"/>
          <w:b/>
          <w:lang w:val="es-ES_tradnl"/>
        </w:rPr>
        <w:t>TRIBUNAL DE CUENTAS</w:t>
      </w:r>
    </w:p>
    <w:p w:rsidR="003811AD" w:rsidRPr="003811AD" w:rsidRDefault="003811AD" w:rsidP="003811AD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811AD" w:rsidRPr="003811AD" w:rsidRDefault="003811AD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3811AD">
        <w:rPr>
          <w:rFonts w:cs="Arial"/>
          <w:b/>
          <w:lang w:val="es-ES_tradnl"/>
        </w:rPr>
        <w:t>EN SESION DE FECHA 2 DE DICIEMBRE DE 2015</w:t>
      </w:r>
    </w:p>
    <w:p w:rsidR="003811AD" w:rsidRPr="003811AD" w:rsidRDefault="003811AD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811AD" w:rsidRDefault="003811AD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  <w:r w:rsidRPr="00B64FCB">
        <w:rPr>
          <w:rFonts w:cs="Arial"/>
          <w:b/>
        </w:rPr>
        <w:t>(E. E. Nº 2015-17-1-0005003, Ent. N° 6304/15)</w:t>
      </w:r>
    </w:p>
    <w:p w:rsidR="00E23846" w:rsidRDefault="00E23846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</w:p>
    <w:p w:rsidR="00E23846" w:rsidRPr="00B64FCB" w:rsidRDefault="00E23846" w:rsidP="003811AD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</w:p>
    <w:p w:rsidR="0080759F" w:rsidRPr="006904F9" w:rsidRDefault="0080759F" w:rsidP="00E23846">
      <w:pPr>
        <w:spacing w:after="0" w:line="360" w:lineRule="auto"/>
        <w:ind w:firstLine="851"/>
        <w:rPr>
          <w:rFonts w:cs="Arial"/>
          <w:szCs w:val="24"/>
        </w:rPr>
      </w:pPr>
      <w:r w:rsidRPr="006904F9">
        <w:rPr>
          <w:rFonts w:cs="Arial"/>
          <w:b/>
          <w:szCs w:val="24"/>
        </w:rPr>
        <w:t>VISTO</w:t>
      </w:r>
      <w:r w:rsidRPr="00E23846">
        <w:rPr>
          <w:rFonts w:cs="Arial"/>
          <w:b/>
          <w:szCs w:val="24"/>
        </w:rPr>
        <w:t>:</w:t>
      </w:r>
      <w:r w:rsidRPr="006904F9">
        <w:rPr>
          <w:rFonts w:cs="Arial"/>
          <w:szCs w:val="24"/>
        </w:rPr>
        <w:t xml:space="preserve"> los antecedentes remitidos por la Administración de </w:t>
      </w:r>
      <w:r>
        <w:rPr>
          <w:rFonts w:cs="Arial"/>
          <w:szCs w:val="24"/>
        </w:rPr>
        <w:t>Ferrocarriles del Estado</w:t>
      </w:r>
      <w:r w:rsidRPr="006904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(AFE</w:t>
      </w:r>
      <w:r w:rsidRPr="006904F9">
        <w:rPr>
          <w:rFonts w:cs="Arial"/>
          <w:szCs w:val="24"/>
        </w:rPr>
        <w:t xml:space="preserve">), relacionados con las observaciones realizadas por este Tribunal al </w:t>
      </w:r>
      <w:r>
        <w:rPr>
          <w:rFonts w:cs="Arial"/>
          <w:szCs w:val="24"/>
        </w:rPr>
        <w:t xml:space="preserve">Proyecto de </w:t>
      </w:r>
      <w:r w:rsidRPr="006904F9">
        <w:rPr>
          <w:rFonts w:cs="Arial"/>
          <w:szCs w:val="24"/>
        </w:rPr>
        <w:t>Presupuesto Operativo</w:t>
      </w:r>
      <w:r>
        <w:rPr>
          <w:rFonts w:cs="Arial"/>
          <w:szCs w:val="24"/>
        </w:rPr>
        <w:t xml:space="preserve"> y Servicio de Deuda</w:t>
      </w:r>
      <w:r w:rsidRPr="006904F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y de Inversiones </w:t>
      </w:r>
      <w:r w:rsidRPr="006904F9">
        <w:rPr>
          <w:rFonts w:cs="Arial"/>
          <w:szCs w:val="24"/>
        </w:rPr>
        <w:t>para el Ejercicio 201</w:t>
      </w:r>
      <w:r>
        <w:rPr>
          <w:rFonts w:cs="Arial"/>
          <w:szCs w:val="24"/>
        </w:rPr>
        <w:t>6</w:t>
      </w:r>
      <w:r w:rsidR="00E23846">
        <w:rPr>
          <w:rFonts w:cs="Arial"/>
          <w:szCs w:val="24"/>
        </w:rPr>
        <w:t>;</w:t>
      </w:r>
    </w:p>
    <w:p w:rsidR="00227591" w:rsidRDefault="0080759F" w:rsidP="00E23846">
      <w:pPr>
        <w:adjustRightInd w:val="0"/>
        <w:spacing w:after="0" w:line="360" w:lineRule="auto"/>
        <w:ind w:firstLine="851"/>
        <w:rPr>
          <w:rFonts w:cs="Arial"/>
          <w:szCs w:val="24"/>
        </w:rPr>
      </w:pPr>
      <w:r w:rsidRPr="006904F9">
        <w:rPr>
          <w:rFonts w:cs="Arial"/>
          <w:b/>
          <w:szCs w:val="24"/>
        </w:rPr>
        <w:t>RESULTANDO:</w:t>
      </w:r>
      <w:r w:rsidRPr="006904F9">
        <w:rPr>
          <w:rFonts w:cs="Arial"/>
          <w:szCs w:val="24"/>
        </w:rPr>
        <w:t xml:space="preserve"> </w:t>
      </w:r>
      <w:r w:rsidRPr="006904F9">
        <w:rPr>
          <w:rFonts w:cs="Arial"/>
          <w:b/>
          <w:szCs w:val="24"/>
        </w:rPr>
        <w:t>1)</w:t>
      </w:r>
      <w:r w:rsidRPr="006904F9">
        <w:rPr>
          <w:rFonts w:cs="Arial"/>
          <w:szCs w:val="24"/>
        </w:rPr>
        <w:t xml:space="preserve"> que e</w:t>
      </w:r>
      <w:r>
        <w:rPr>
          <w:rFonts w:cs="Arial"/>
          <w:szCs w:val="24"/>
        </w:rPr>
        <w:t>ste Tribunal, emitió con fecha 2</w:t>
      </w:r>
      <w:r w:rsidRPr="006904F9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setiembre  de 2015</w:t>
      </w:r>
      <w:r w:rsidRPr="006904F9">
        <w:rPr>
          <w:rFonts w:cs="Arial"/>
          <w:szCs w:val="24"/>
        </w:rPr>
        <w:t xml:space="preserve"> su Dictamen sobre el P</w:t>
      </w:r>
      <w:r>
        <w:rPr>
          <w:rFonts w:cs="Arial"/>
          <w:szCs w:val="24"/>
        </w:rPr>
        <w:t xml:space="preserve">royecto de Presupuesto para el </w:t>
      </w:r>
      <w:r w:rsidR="003811AD">
        <w:rPr>
          <w:rFonts w:cs="Arial"/>
          <w:szCs w:val="24"/>
        </w:rPr>
        <w:t>E</w:t>
      </w:r>
      <w:r w:rsidRPr="006904F9">
        <w:rPr>
          <w:rFonts w:cs="Arial"/>
          <w:szCs w:val="24"/>
        </w:rPr>
        <w:t xml:space="preserve">jercicio </w:t>
      </w:r>
      <w:r>
        <w:rPr>
          <w:rFonts w:cs="Arial"/>
          <w:szCs w:val="24"/>
        </w:rPr>
        <w:t>2016</w:t>
      </w:r>
      <w:r w:rsidRPr="006904F9">
        <w:rPr>
          <w:rFonts w:cs="Arial"/>
          <w:szCs w:val="24"/>
        </w:rPr>
        <w:t>, formuland</w:t>
      </w:r>
      <w:r w:rsidR="00E23846">
        <w:rPr>
          <w:rFonts w:cs="Arial"/>
          <w:szCs w:val="24"/>
        </w:rPr>
        <w:t>o las siguientes observaciones:</w:t>
      </w:r>
    </w:p>
    <w:p w:rsidR="00227591" w:rsidRDefault="00227591" w:rsidP="003811AD">
      <w:pPr>
        <w:adjustRightInd w:val="0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80759F" w:rsidRPr="006904F9">
        <w:rPr>
          <w:rFonts w:cs="Arial"/>
          <w:szCs w:val="24"/>
        </w:rPr>
        <w:t xml:space="preserve"> </w:t>
      </w:r>
      <w:r w:rsidR="0080759F">
        <w:t xml:space="preserve">No se ha dado cumplimiento a lo dispuesto por el </w:t>
      </w:r>
      <w:r w:rsidR="003811AD">
        <w:t>A</w:t>
      </w:r>
      <w:r w:rsidR="0080759F">
        <w:t xml:space="preserve">rtículo 752 de la Ley </w:t>
      </w:r>
      <w:r w:rsidR="009329BA">
        <w:t xml:space="preserve">        </w:t>
      </w:r>
      <w:r w:rsidR="0080759F">
        <w:t xml:space="preserve">N° 18.719 </w:t>
      </w:r>
      <w:r w:rsidR="0080759F">
        <w:rPr>
          <w:rFonts w:cs="Arial"/>
          <w:szCs w:val="24"/>
        </w:rPr>
        <w:t>(</w:t>
      </w:r>
      <w:r w:rsidR="003811AD">
        <w:rPr>
          <w:rFonts w:cs="Arial"/>
          <w:szCs w:val="24"/>
        </w:rPr>
        <w:t>N</w:t>
      </w:r>
      <w:r w:rsidR="0080759F">
        <w:rPr>
          <w:rFonts w:cs="Arial"/>
          <w:szCs w:val="24"/>
        </w:rPr>
        <w:t>umeral 2.5</w:t>
      </w:r>
      <w:r w:rsidR="003811AD">
        <w:rPr>
          <w:rFonts w:cs="Arial"/>
          <w:szCs w:val="24"/>
        </w:rPr>
        <w:t>)</w:t>
      </w:r>
      <w:r w:rsidR="000E4A14">
        <w:rPr>
          <w:rFonts w:cs="Arial"/>
          <w:szCs w:val="24"/>
        </w:rPr>
        <w:t xml:space="preserve"> del Dictamen);</w:t>
      </w:r>
    </w:p>
    <w:p w:rsidR="00227591" w:rsidRDefault="00227591" w:rsidP="003811AD">
      <w:pPr>
        <w:adjustRightInd w:val="0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80759F" w:rsidRPr="006904F9">
        <w:rPr>
          <w:rFonts w:cs="Arial"/>
          <w:szCs w:val="24"/>
        </w:rPr>
        <w:t xml:space="preserve"> </w:t>
      </w:r>
      <w:r w:rsidR="0080759F">
        <w:t>Los Renglones Nos. 042027 y 042028, en concepto de Compensaciones por Maniobras y Señaleros, previstos en el Presupuesto Operativo, no poseen norma presupuestal habilitante en el Capítulo correspondiente, no obstante encontrarse respaldados en Resoluciones de Directorio, oportunamente dictadas</w:t>
      </w:r>
      <w:r w:rsidR="0080759F">
        <w:rPr>
          <w:rFonts w:cs="Arial"/>
          <w:szCs w:val="24"/>
        </w:rPr>
        <w:t xml:space="preserve"> (</w:t>
      </w:r>
      <w:r w:rsidR="003811AD">
        <w:rPr>
          <w:rFonts w:cs="Arial"/>
          <w:szCs w:val="24"/>
        </w:rPr>
        <w:t>N</w:t>
      </w:r>
      <w:r w:rsidR="0080759F">
        <w:rPr>
          <w:rFonts w:cs="Arial"/>
          <w:szCs w:val="24"/>
        </w:rPr>
        <w:t>umeral 2.6</w:t>
      </w:r>
      <w:r w:rsidR="003811AD">
        <w:rPr>
          <w:rFonts w:cs="Arial"/>
          <w:szCs w:val="24"/>
        </w:rPr>
        <w:t>)</w:t>
      </w:r>
      <w:r w:rsidR="000E4A14">
        <w:rPr>
          <w:rFonts w:cs="Arial"/>
          <w:szCs w:val="24"/>
        </w:rPr>
        <w:t xml:space="preserve"> del Dictamen);</w:t>
      </w:r>
    </w:p>
    <w:p w:rsidR="00227591" w:rsidRDefault="00227591" w:rsidP="003811AD">
      <w:pPr>
        <w:adjustRightInd w:val="0"/>
        <w:spacing w:after="0" w:line="360" w:lineRule="auto"/>
        <w:rPr>
          <w:rFonts w:cs="Arial"/>
          <w:szCs w:val="24"/>
        </w:rPr>
      </w:pPr>
      <w:r>
        <w:t xml:space="preserve">- </w:t>
      </w:r>
      <w:r w:rsidR="0080759F">
        <w:t xml:space="preserve">En el Proyecto de Presupuesto se estima un monto de horas extras que supera el tope del 5% de la dotación anual del Objeto destinado al pago de sueldos básicos, establecido en el </w:t>
      </w:r>
      <w:r w:rsidR="003811AD">
        <w:t>A</w:t>
      </w:r>
      <w:r w:rsidR="0080759F">
        <w:t>rtículo 87 de la Ley N° 14.416.</w:t>
      </w:r>
      <w:r w:rsidR="0080759F" w:rsidRPr="0080759F">
        <w:rPr>
          <w:rFonts w:cs="Arial"/>
          <w:szCs w:val="24"/>
        </w:rPr>
        <w:t xml:space="preserve"> </w:t>
      </w:r>
      <w:r w:rsidR="0080759F">
        <w:rPr>
          <w:rFonts w:cs="Arial"/>
          <w:szCs w:val="24"/>
        </w:rPr>
        <w:t>(</w:t>
      </w:r>
      <w:r w:rsidR="003811AD">
        <w:rPr>
          <w:rFonts w:cs="Arial"/>
          <w:szCs w:val="24"/>
        </w:rPr>
        <w:t>N</w:t>
      </w:r>
      <w:r w:rsidR="000E4A14">
        <w:rPr>
          <w:rFonts w:cs="Arial"/>
          <w:szCs w:val="24"/>
        </w:rPr>
        <w:t>umeral 2.7 del Dictamen);</w:t>
      </w:r>
    </w:p>
    <w:p w:rsidR="00227591" w:rsidRDefault="00227591" w:rsidP="003811AD">
      <w:pPr>
        <w:adjustRightInd w:val="0"/>
        <w:spacing w:after="0" w:line="360" w:lineRule="auto"/>
        <w:rPr>
          <w:rFonts w:cs="Arial"/>
          <w:szCs w:val="24"/>
        </w:rPr>
      </w:pPr>
      <w:r>
        <w:rPr>
          <w:spacing w:val="10"/>
        </w:rPr>
        <w:t xml:space="preserve">- </w:t>
      </w:r>
      <w:r w:rsidR="00D53592">
        <w:rPr>
          <w:spacing w:val="10"/>
        </w:rPr>
        <w:t>El</w:t>
      </w:r>
      <w:r w:rsidR="00D53592">
        <w:rPr>
          <w:rFonts w:cs="Arial"/>
          <w:spacing w:val="10"/>
        </w:rPr>
        <w:t xml:space="preserve"> Ente </w:t>
      </w:r>
      <w:r w:rsidR="00D53592">
        <w:rPr>
          <w:rFonts w:cs="Arial"/>
          <w:spacing w:val="10"/>
          <w:lang w:val="es-ES_tradnl"/>
        </w:rPr>
        <w:t xml:space="preserve">no presentó la </w:t>
      </w:r>
      <w:proofErr w:type="spellStart"/>
      <w:r w:rsidR="00D53592">
        <w:rPr>
          <w:rFonts w:cs="Arial"/>
          <w:spacing w:val="10"/>
          <w:lang w:val="es-ES_tradnl"/>
        </w:rPr>
        <w:t>r</w:t>
      </w:r>
      <w:r w:rsidR="00D53592">
        <w:rPr>
          <w:rFonts w:cs="Arial"/>
          <w:lang w:val="es-ES_tradnl"/>
        </w:rPr>
        <w:t>el</w:t>
      </w:r>
      <w:r w:rsidR="00D53592">
        <w:rPr>
          <w:rFonts w:cs="Arial"/>
        </w:rPr>
        <w:t>ación</w:t>
      </w:r>
      <w:proofErr w:type="spellEnd"/>
      <w:r w:rsidR="00D53592">
        <w:rPr>
          <w:rFonts w:cs="Arial"/>
        </w:rPr>
        <w:t xml:space="preserve"> de vacantes existentes a la fecha de presentación del Proyecto de Presupuesto,</w:t>
      </w:r>
      <w:r w:rsidR="00D53592">
        <w:rPr>
          <w:rFonts w:cs="Arial"/>
          <w:spacing w:val="10"/>
          <w:lang w:val="es-ES_tradnl"/>
        </w:rPr>
        <w:t xml:space="preserve"> información exigida por el Decreto N°</w:t>
      </w:r>
      <w:r w:rsidR="00D53592">
        <w:rPr>
          <w:rFonts w:cs="Arial"/>
          <w:lang w:val="es-ES_tradnl"/>
        </w:rPr>
        <w:t xml:space="preserve"> 452/967 de 25/07/67 </w:t>
      </w:r>
      <w:r w:rsidR="00D53592">
        <w:rPr>
          <w:rFonts w:cs="Arial"/>
          <w:szCs w:val="24"/>
        </w:rPr>
        <w:t>(</w:t>
      </w:r>
      <w:r w:rsidR="003811AD">
        <w:rPr>
          <w:rFonts w:cs="Arial"/>
          <w:szCs w:val="24"/>
        </w:rPr>
        <w:t>N</w:t>
      </w:r>
      <w:r w:rsidR="00D53592">
        <w:rPr>
          <w:rFonts w:cs="Arial"/>
          <w:szCs w:val="24"/>
        </w:rPr>
        <w:t>umeral 2.11 del Dictamen)</w:t>
      </w:r>
      <w:r w:rsidR="000E4A14">
        <w:rPr>
          <w:rFonts w:cs="Arial"/>
          <w:szCs w:val="24"/>
        </w:rPr>
        <w:t>;</w:t>
      </w:r>
    </w:p>
    <w:p w:rsidR="00D53592" w:rsidRPr="00433AA1" w:rsidRDefault="00227591" w:rsidP="00227591">
      <w:pPr>
        <w:adjustRightInd w:val="0"/>
        <w:spacing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 xml:space="preserve">- </w:t>
      </w:r>
      <w:r w:rsidR="00D53592" w:rsidRPr="00433AA1">
        <w:rPr>
          <w:rFonts w:cs="Arial"/>
          <w:bCs/>
        </w:rPr>
        <w:t xml:space="preserve">El </w:t>
      </w:r>
      <w:r w:rsidR="00D53592">
        <w:rPr>
          <w:rFonts w:cs="Arial"/>
          <w:bCs/>
        </w:rPr>
        <w:t>O</w:t>
      </w:r>
      <w:r w:rsidR="00D53592" w:rsidRPr="00433AA1">
        <w:rPr>
          <w:rFonts w:cs="Arial"/>
          <w:bCs/>
        </w:rPr>
        <w:t xml:space="preserve">rganismo no remitió la proyección de Variaciones Patrimoniales prevista en el </w:t>
      </w:r>
      <w:r w:rsidR="003811AD">
        <w:rPr>
          <w:rFonts w:cs="Arial"/>
          <w:bCs/>
        </w:rPr>
        <w:t>A</w:t>
      </w:r>
      <w:r>
        <w:rPr>
          <w:rFonts w:cs="Arial"/>
          <w:bCs/>
        </w:rPr>
        <w:t>rt</w:t>
      </w:r>
      <w:r w:rsidR="003811AD">
        <w:rPr>
          <w:rFonts w:cs="Arial"/>
          <w:bCs/>
        </w:rPr>
        <w:t>ículo</w:t>
      </w:r>
      <w:r>
        <w:rPr>
          <w:rFonts w:cs="Arial"/>
          <w:bCs/>
        </w:rPr>
        <w:t xml:space="preserve"> 2 del Decreto No. 452/967 </w:t>
      </w:r>
      <w:r w:rsidR="00D53592">
        <w:rPr>
          <w:rFonts w:cs="Arial"/>
          <w:szCs w:val="24"/>
        </w:rPr>
        <w:t>(</w:t>
      </w:r>
      <w:r w:rsidR="003811AD">
        <w:rPr>
          <w:rFonts w:cs="Arial"/>
          <w:szCs w:val="24"/>
        </w:rPr>
        <w:t>N</w:t>
      </w:r>
      <w:r w:rsidR="00D53592">
        <w:rPr>
          <w:rFonts w:cs="Arial"/>
          <w:szCs w:val="24"/>
        </w:rPr>
        <w:t>umeral 2.12 del Dictamen)</w:t>
      </w:r>
      <w:r w:rsidR="000E4A14">
        <w:rPr>
          <w:rFonts w:cs="Arial"/>
          <w:szCs w:val="24"/>
        </w:rPr>
        <w:t>;</w:t>
      </w:r>
    </w:p>
    <w:p w:rsidR="00227591" w:rsidRDefault="0080759F" w:rsidP="00E23846">
      <w:pPr>
        <w:spacing w:after="0" w:line="360" w:lineRule="auto"/>
        <w:ind w:firstLine="2694"/>
        <w:rPr>
          <w:rFonts w:cs="Arial"/>
          <w:szCs w:val="24"/>
        </w:rPr>
      </w:pPr>
      <w:r w:rsidRPr="00F31D1E">
        <w:rPr>
          <w:rFonts w:cs="Arial"/>
          <w:b/>
          <w:szCs w:val="24"/>
        </w:rPr>
        <w:t>2)</w:t>
      </w:r>
      <w:r w:rsidRPr="00F31D1E">
        <w:rPr>
          <w:rFonts w:cs="Arial"/>
          <w:szCs w:val="24"/>
        </w:rPr>
        <w:t xml:space="preserve"> </w:t>
      </w:r>
      <w:r w:rsidR="00C50FF6" w:rsidRPr="00F31D1E">
        <w:rPr>
          <w:rFonts w:cs="Arial"/>
          <w:szCs w:val="24"/>
        </w:rPr>
        <w:t xml:space="preserve">que </w:t>
      </w:r>
      <w:r w:rsidR="00C50FF6">
        <w:rPr>
          <w:rFonts w:cs="Arial"/>
          <w:szCs w:val="24"/>
        </w:rPr>
        <w:t xml:space="preserve">en esta oportunidad, se remite la Resolución </w:t>
      </w:r>
      <w:r w:rsidR="009329BA">
        <w:rPr>
          <w:rFonts w:cs="Arial"/>
          <w:szCs w:val="24"/>
        </w:rPr>
        <w:t xml:space="preserve">           </w:t>
      </w:r>
      <w:r w:rsidR="00C50FF6">
        <w:rPr>
          <w:rFonts w:cs="Arial"/>
          <w:szCs w:val="24"/>
        </w:rPr>
        <w:t xml:space="preserve">No. 399/2015 dictada el 4/11/2015, por la que el Directorio dispuso aprobar las modificaciones al Proyecto de Presupuesto de Recursos, Operativo y de Inversiones para el </w:t>
      </w:r>
      <w:r w:rsidR="000E4A14">
        <w:rPr>
          <w:rFonts w:cs="Arial"/>
          <w:szCs w:val="24"/>
        </w:rPr>
        <w:t>E</w:t>
      </w:r>
      <w:r w:rsidR="00C946CA">
        <w:rPr>
          <w:rFonts w:cs="Arial"/>
          <w:szCs w:val="24"/>
        </w:rPr>
        <w:t>jercicio 2016, que se detallan:</w:t>
      </w:r>
    </w:p>
    <w:p w:rsidR="00227591" w:rsidRDefault="00227591" w:rsidP="000E4A14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C50FF6">
        <w:rPr>
          <w:rFonts w:cs="Arial"/>
          <w:szCs w:val="24"/>
        </w:rPr>
        <w:t xml:space="preserve">se le agrega al </w:t>
      </w:r>
      <w:r w:rsidR="000E4A14">
        <w:rPr>
          <w:rFonts w:cs="Arial"/>
          <w:szCs w:val="24"/>
        </w:rPr>
        <w:t>A</w:t>
      </w:r>
      <w:r w:rsidR="00C50FF6">
        <w:rPr>
          <w:rFonts w:cs="Arial"/>
          <w:szCs w:val="24"/>
        </w:rPr>
        <w:t xml:space="preserve">rtículo 10 de las normas presupuestales los </w:t>
      </w:r>
      <w:r w:rsidR="000E4A14">
        <w:rPr>
          <w:rFonts w:cs="Arial"/>
          <w:szCs w:val="24"/>
        </w:rPr>
        <w:t>N</w:t>
      </w:r>
      <w:r w:rsidR="00C50FF6">
        <w:rPr>
          <w:rFonts w:cs="Arial"/>
          <w:szCs w:val="24"/>
        </w:rPr>
        <w:t xml:space="preserve">umerales </w:t>
      </w:r>
      <w:r w:rsidR="000E4A14">
        <w:rPr>
          <w:rFonts w:cs="Arial"/>
          <w:szCs w:val="24"/>
        </w:rPr>
        <w:t>k</w:t>
      </w:r>
      <w:r w:rsidR="00C50FF6">
        <w:rPr>
          <w:rFonts w:cs="Arial"/>
          <w:szCs w:val="24"/>
        </w:rPr>
        <w:t>) y l) en los cuales se detallan la forma de cálculo de las compensa</w:t>
      </w:r>
      <w:r>
        <w:rPr>
          <w:rFonts w:cs="Arial"/>
          <w:szCs w:val="24"/>
        </w:rPr>
        <w:t>ciones de maniobras y señaleros;</w:t>
      </w:r>
    </w:p>
    <w:p w:rsidR="00227591" w:rsidRDefault="00227591" w:rsidP="000E4A14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C50FF6">
        <w:rPr>
          <w:rFonts w:cs="Arial"/>
          <w:szCs w:val="24"/>
        </w:rPr>
        <w:t xml:space="preserve"> se modifica la</w:t>
      </w:r>
      <w:r>
        <w:rPr>
          <w:rFonts w:cs="Arial"/>
          <w:szCs w:val="24"/>
        </w:rPr>
        <w:t xml:space="preserve"> asignación del subgrupo Horas E</w:t>
      </w:r>
      <w:r w:rsidR="00C50FF6">
        <w:rPr>
          <w:rFonts w:cs="Arial"/>
          <w:szCs w:val="24"/>
        </w:rPr>
        <w:t xml:space="preserve">xtras ajustándolo al tope </w:t>
      </w:r>
      <w:r w:rsidR="00842982">
        <w:rPr>
          <w:rFonts w:cs="Arial"/>
          <w:szCs w:val="24"/>
        </w:rPr>
        <w:t xml:space="preserve">legal del </w:t>
      </w:r>
      <w:r>
        <w:rPr>
          <w:rFonts w:cs="Arial"/>
          <w:szCs w:val="24"/>
        </w:rPr>
        <w:t>5%;</w:t>
      </w:r>
    </w:p>
    <w:p w:rsidR="00227591" w:rsidRDefault="00227591" w:rsidP="000E4A14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- se expresa que no se han remitido las vacantes existentes del Ente debido a que no existe una estructura nominada de cargos actualizada a la fecha de acuerdo a lo informado por la Gerencia de Recursos Humanos de AFE;</w:t>
      </w:r>
    </w:p>
    <w:p w:rsidR="0080759F" w:rsidRPr="00222A78" w:rsidRDefault="00227591" w:rsidP="000E4A14">
      <w:pPr>
        <w:spacing w:after="0"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-</w:t>
      </w:r>
      <w:r w:rsidR="00842982">
        <w:rPr>
          <w:rFonts w:cs="Arial"/>
          <w:b/>
          <w:szCs w:val="24"/>
        </w:rPr>
        <w:t xml:space="preserve"> </w:t>
      </w:r>
      <w:r w:rsidR="00C50FF6">
        <w:rPr>
          <w:rFonts w:cs="Arial"/>
          <w:szCs w:val="24"/>
        </w:rPr>
        <w:t>se adjunta</w:t>
      </w:r>
      <w:r w:rsidR="00C50FF6" w:rsidRPr="00F31D1E">
        <w:rPr>
          <w:rFonts w:cs="Arial"/>
          <w:szCs w:val="24"/>
        </w:rPr>
        <w:t xml:space="preserve"> </w:t>
      </w:r>
      <w:r w:rsidR="00C50FF6">
        <w:rPr>
          <w:rFonts w:cs="Arial"/>
          <w:szCs w:val="24"/>
        </w:rPr>
        <w:t xml:space="preserve">la Proyección de las variaciones patrimoniales correspondiente al </w:t>
      </w:r>
      <w:r w:rsidR="000E4A14">
        <w:rPr>
          <w:rFonts w:cs="Arial"/>
          <w:szCs w:val="24"/>
        </w:rPr>
        <w:t>E</w:t>
      </w:r>
      <w:r w:rsidR="00C50FF6">
        <w:rPr>
          <w:rFonts w:cs="Arial"/>
          <w:szCs w:val="24"/>
        </w:rPr>
        <w:t>jercicio 201</w:t>
      </w:r>
      <w:r w:rsidR="00842982">
        <w:rPr>
          <w:rFonts w:cs="Arial"/>
          <w:szCs w:val="24"/>
        </w:rPr>
        <w:t>6</w:t>
      </w:r>
      <w:r w:rsidR="00C50FF6">
        <w:rPr>
          <w:rFonts w:cs="Arial"/>
          <w:szCs w:val="24"/>
        </w:rPr>
        <w:t xml:space="preserve">, exigida por el </w:t>
      </w:r>
      <w:r w:rsidR="000E4A14">
        <w:rPr>
          <w:rFonts w:cs="Arial"/>
          <w:szCs w:val="24"/>
        </w:rPr>
        <w:t>A</w:t>
      </w:r>
      <w:r w:rsidR="00C50FF6">
        <w:rPr>
          <w:rFonts w:cs="Arial"/>
          <w:szCs w:val="24"/>
        </w:rPr>
        <w:t xml:space="preserve">rtículo 2 Literal </w:t>
      </w:r>
      <w:r w:rsidR="000E4A14">
        <w:rPr>
          <w:rFonts w:cs="Arial"/>
          <w:szCs w:val="24"/>
        </w:rPr>
        <w:t>E</w:t>
      </w:r>
      <w:r w:rsidR="00C50FF6">
        <w:rPr>
          <w:rFonts w:cs="Arial"/>
          <w:szCs w:val="24"/>
        </w:rPr>
        <w:t>) del Decreto No. 452/967 de</w:t>
      </w:r>
      <w:r w:rsidR="0080759F">
        <w:rPr>
          <w:rFonts w:cs="Arial"/>
          <w:szCs w:val="24"/>
        </w:rPr>
        <w:t xml:space="preserve"> 25/07/67</w:t>
      </w:r>
      <w:r w:rsidR="0080759F" w:rsidRPr="00EA3CAD">
        <w:rPr>
          <w:rFonts w:cs="Arial"/>
          <w:szCs w:val="24"/>
        </w:rPr>
        <w:t>;</w:t>
      </w:r>
    </w:p>
    <w:p w:rsidR="000E4A14" w:rsidRDefault="0080759F" w:rsidP="00E23846">
      <w:pPr>
        <w:spacing w:after="0" w:line="360" w:lineRule="auto"/>
        <w:ind w:firstLine="851"/>
        <w:rPr>
          <w:rFonts w:cs="Arial"/>
          <w:szCs w:val="24"/>
        </w:rPr>
      </w:pPr>
      <w:r w:rsidRPr="00F31D1E">
        <w:rPr>
          <w:rFonts w:cs="Arial"/>
          <w:b/>
          <w:szCs w:val="24"/>
        </w:rPr>
        <w:t>CONSIDERANDO: 1)</w:t>
      </w:r>
      <w:r w:rsidRPr="006904F9">
        <w:rPr>
          <w:rFonts w:cs="Arial"/>
          <w:szCs w:val="24"/>
        </w:rPr>
        <w:t xml:space="preserve"> que este Tribunal</w:t>
      </w:r>
      <w:r>
        <w:rPr>
          <w:rFonts w:cs="Arial"/>
          <w:szCs w:val="24"/>
        </w:rPr>
        <w:t>, con fecha 2 de setiembre de 2015,</w:t>
      </w:r>
      <w:r w:rsidRPr="006904F9">
        <w:rPr>
          <w:rFonts w:cs="Arial"/>
          <w:szCs w:val="24"/>
        </w:rPr>
        <w:t xml:space="preserve"> emitió </w:t>
      </w:r>
      <w:r w:rsidR="009329BA">
        <w:rPr>
          <w:rFonts w:cs="Arial"/>
          <w:szCs w:val="24"/>
        </w:rPr>
        <w:t>su</w:t>
      </w:r>
      <w:r w:rsidRPr="006904F9">
        <w:rPr>
          <w:rFonts w:cs="Arial"/>
          <w:szCs w:val="24"/>
        </w:rPr>
        <w:t xml:space="preserve"> Dictamen </w:t>
      </w:r>
      <w:r>
        <w:rPr>
          <w:rFonts w:cs="Arial"/>
          <w:szCs w:val="24"/>
        </w:rPr>
        <w:t>respecto de</w:t>
      </w:r>
      <w:r w:rsidRPr="006904F9">
        <w:rPr>
          <w:rFonts w:cs="Arial"/>
          <w:szCs w:val="24"/>
        </w:rPr>
        <w:t xml:space="preserve">l Proyecto de Presupuesto </w:t>
      </w:r>
      <w:r w:rsidR="009329BA">
        <w:rPr>
          <w:rFonts w:cs="Arial"/>
          <w:szCs w:val="24"/>
        </w:rPr>
        <w:t xml:space="preserve">de AFE </w:t>
      </w:r>
      <w:r w:rsidRPr="006904F9">
        <w:rPr>
          <w:rFonts w:cs="Arial"/>
          <w:szCs w:val="24"/>
        </w:rPr>
        <w:t>correspondiente</w:t>
      </w:r>
      <w:r>
        <w:rPr>
          <w:rFonts w:cs="Arial"/>
          <w:szCs w:val="24"/>
        </w:rPr>
        <w:t xml:space="preserve"> </w:t>
      </w:r>
      <w:r w:rsidRPr="006904F9">
        <w:rPr>
          <w:rFonts w:cs="Arial"/>
          <w:szCs w:val="24"/>
        </w:rPr>
        <w:t>al</w:t>
      </w:r>
      <w:r>
        <w:rPr>
          <w:rFonts w:cs="Arial"/>
          <w:szCs w:val="24"/>
        </w:rPr>
        <w:t xml:space="preserve"> </w:t>
      </w:r>
      <w:r w:rsidR="000E4A14">
        <w:rPr>
          <w:rFonts w:cs="Arial"/>
          <w:szCs w:val="24"/>
        </w:rPr>
        <w:t>E</w:t>
      </w:r>
      <w:r>
        <w:rPr>
          <w:rFonts w:cs="Arial"/>
          <w:szCs w:val="24"/>
        </w:rPr>
        <w:t>jercicio 201</w:t>
      </w:r>
      <w:r w:rsidR="00842982">
        <w:rPr>
          <w:rFonts w:cs="Arial"/>
          <w:szCs w:val="24"/>
        </w:rPr>
        <w:t>6</w:t>
      </w:r>
      <w:r w:rsidR="009329BA">
        <w:rPr>
          <w:rFonts w:cs="Arial"/>
          <w:szCs w:val="24"/>
        </w:rPr>
        <w:t>;</w:t>
      </w:r>
    </w:p>
    <w:p w:rsidR="000E4A14" w:rsidRDefault="00E23846" w:rsidP="00E23846">
      <w:pPr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80759F" w:rsidRPr="00C032B2">
        <w:rPr>
          <w:rFonts w:cs="Arial"/>
          <w:b/>
          <w:szCs w:val="24"/>
        </w:rPr>
        <w:t>2)</w:t>
      </w:r>
      <w:r w:rsidR="0080759F" w:rsidRPr="00C032B2">
        <w:rPr>
          <w:rFonts w:cs="Arial"/>
          <w:szCs w:val="24"/>
        </w:rPr>
        <w:t xml:space="preserve"> que</w:t>
      </w:r>
      <w:r w:rsidR="0080759F">
        <w:rPr>
          <w:rFonts w:cs="Arial"/>
          <w:szCs w:val="24"/>
        </w:rPr>
        <w:t xml:space="preserve"> co</w:t>
      </w:r>
      <w:r w:rsidR="000E4A14">
        <w:rPr>
          <w:rFonts w:cs="Arial"/>
          <w:szCs w:val="24"/>
        </w:rPr>
        <w:t>nforme con lo dispuesto por el A</w:t>
      </w:r>
      <w:r w:rsidR="0080759F">
        <w:rPr>
          <w:rFonts w:cs="Arial"/>
          <w:szCs w:val="24"/>
        </w:rPr>
        <w:t>rtículo 221 de la Constitución de la República, el Organismo está facultado a modificar el proyecto de presupuesto para ajustarlo a las observaciones formuladas  por el Tribunal de Cuentas y del Poder Ejecutivo;</w:t>
      </w:r>
    </w:p>
    <w:p w:rsidR="00C946CA" w:rsidRDefault="00C946CA" w:rsidP="00E23846">
      <w:pPr>
        <w:spacing w:after="0" w:line="360" w:lineRule="auto"/>
        <w:ind w:firstLine="2977"/>
        <w:rPr>
          <w:rFonts w:cs="Arial"/>
          <w:szCs w:val="24"/>
        </w:rPr>
      </w:pPr>
    </w:p>
    <w:p w:rsidR="000E4A14" w:rsidRDefault="00E23846" w:rsidP="00E23846">
      <w:pPr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80759F" w:rsidRPr="00D848CD">
        <w:rPr>
          <w:rFonts w:cs="Arial"/>
          <w:b/>
          <w:szCs w:val="24"/>
        </w:rPr>
        <w:t>3)</w:t>
      </w:r>
      <w:r w:rsidR="0080759F">
        <w:rPr>
          <w:rFonts w:cs="Arial"/>
          <w:szCs w:val="24"/>
        </w:rPr>
        <w:t xml:space="preserve"> que en tal sentido, las modificaciones remitidas se adecuan a lo oportunamente señalado por este Tribunal, por lo que se subsanan las observaciones formuladas al proyecto de presupuesto, establecidas en los </w:t>
      </w:r>
      <w:r w:rsidR="000E4A14">
        <w:rPr>
          <w:rFonts w:cs="Arial"/>
          <w:szCs w:val="24"/>
        </w:rPr>
        <w:t>N</w:t>
      </w:r>
      <w:r w:rsidR="0080759F">
        <w:rPr>
          <w:rFonts w:cs="Arial"/>
          <w:szCs w:val="24"/>
        </w:rPr>
        <w:t xml:space="preserve">umerales </w:t>
      </w:r>
      <w:r w:rsidR="0080759F" w:rsidRPr="00AC31FE">
        <w:rPr>
          <w:rFonts w:cs="Arial"/>
          <w:szCs w:val="24"/>
        </w:rPr>
        <w:t>2.</w:t>
      </w:r>
      <w:r w:rsidR="00842982">
        <w:rPr>
          <w:rFonts w:cs="Arial"/>
          <w:szCs w:val="24"/>
        </w:rPr>
        <w:t>6</w:t>
      </w:r>
      <w:r w:rsidR="0080759F" w:rsidRPr="00AC31FE">
        <w:rPr>
          <w:rFonts w:cs="Arial"/>
          <w:szCs w:val="24"/>
        </w:rPr>
        <w:t>)</w:t>
      </w:r>
      <w:r w:rsidR="00842982">
        <w:rPr>
          <w:rFonts w:cs="Arial"/>
          <w:szCs w:val="24"/>
        </w:rPr>
        <w:t>,</w:t>
      </w:r>
      <w:r w:rsidR="0080759F">
        <w:rPr>
          <w:rFonts w:cs="Arial"/>
          <w:szCs w:val="24"/>
        </w:rPr>
        <w:t xml:space="preserve"> </w:t>
      </w:r>
      <w:r w:rsidR="00842982">
        <w:rPr>
          <w:rFonts w:cs="Arial"/>
          <w:szCs w:val="24"/>
        </w:rPr>
        <w:t>2.7)</w:t>
      </w:r>
      <w:r w:rsidR="009329BA">
        <w:rPr>
          <w:rFonts w:cs="Arial"/>
          <w:szCs w:val="24"/>
        </w:rPr>
        <w:t>,</w:t>
      </w:r>
      <w:r w:rsidR="00842982">
        <w:rPr>
          <w:rFonts w:cs="Arial"/>
          <w:szCs w:val="24"/>
        </w:rPr>
        <w:t xml:space="preserve"> </w:t>
      </w:r>
      <w:r w:rsidR="00227591">
        <w:rPr>
          <w:rFonts w:cs="Arial"/>
          <w:szCs w:val="24"/>
        </w:rPr>
        <w:t xml:space="preserve">2.11) </w:t>
      </w:r>
      <w:r w:rsidR="00842982">
        <w:rPr>
          <w:rFonts w:cs="Arial"/>
          <w:szCs w:val="24"/>
        </w:rPr>
        <w:t>y 2.12</w:t>
      </w:r>
      <w:r w:rsidR="0080759F">
        <w:rPr>
          <w:rFonts w:cs="Arial"/>
          <w:szCs w:val="24"/>
        </w:rPr>
        <w:t>) de su Dictamen;</w:t>
      </w:r>
    </w:p>
    <w:p w:rsidR="000E4A14" w:rsidRDefault="00E23846" w:rsidP="00E23846">
      <w:pPr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80759F" w:rsidRPr="00D848CD">
        <w:rPr>
          <w:rFonts w:cs="Arial"/>
          <w:b/>
          <w:szCs w:val="24"/>
        </w:rPr>
        <w:t>4)</w:t>
      </w:r>
      <w:r w:rsidR="0080759F">
        <w:rPr>
          <w:rFonts w:cs="Arial"/>
          <w:b/>
          <w:szCs w:val="24"/>
        </w:rPr>
        <w:t xml:space="preserve"> </w:t>
      </w:r>
      <w:r w:rsidR="0080759F" w:rsidRPr="00D848CD">
        <w:rPr>
          <w:rFonts w:cs="Arial"/>
          <w:szCs w:val="24"/>
        </w:rPr>
        <w:t xml:space="preserve">que no obstante ello, </w:t>
      </w:r>
      <w:r w:rsidR="00227591">
        <w:rPr>
          <w:rFonts w:cs="Arial"/>
          <w:szCs w:val="24"/>
        </w:rPr>
        <w:t>se mantiene</w:t>
      </w:r>
      <w:r w:rsidR="0080759F">
        <w:rPr>
          <w:rFonts w:cs="Arial"/>
          <w:szCs w:val="24"/>
        </w:rPr>
        <w:t xml:space="preserve"> en los m</w:t>
      </w:r>
      <w:r w:rsidR="00227591">
        <w:rPr>
          <w:rFonts w:cs="Arial"/>
          <w:szCs w:val="24"/>
        </w:rPr>
        <w:t>ismos términos la</w:t>
      </w:r>
      <w:r w:rsidR="00C82E7A">
        <w:rPr>
          <w:rFonts w:cs="Arial"/>
          <w:szCs w:val="24"/>
        </w:rPr>
        <w:t xml:space="preserve"> </w:t>
      </w:r>
      <w:r w:rsidR="00227591">
        <w:rPr>
          <w:rFonts w:cs="Arial"/>
          <w:szCs w:val="24"/>
        </w:rPr>
        <w:t>observación</w:t>
      </w:r>
      <w:r w:rsidR="00C82E7A">
        <w:rPr>
          <w:rFonts w:cs="Arial"/>
          <w:szCs w:val="24"/>
        </w:rPr>
        <w:t xml:space="preserve"> formulada</w:t>
      </w:r>
      <w:r w:rsidR="0080759F">
        <w:rPr>
          <w:rFonts w:cs="Arial"/>
          <w:szCs w:val="24"/>
        </w:rPr>
        <w:t xml:space="preserve"> por este Tribunal, en </w:t>
      </w:r>
      <w:r w:rsidR="00227591">
        <w:rPr>
          <w:rFonts w:cs="Arial"/>
          <w:szCs w:val="24"/>
        </w:rPr>
        <w:t>e</w:t>
      </w:r>
      <w:r w:rsidR="0080759F">
        <w:rPr>
          <w:rFonts w:cs="Arial"/>
          <w:szCs w:val="24"/>
        </w:rPr>
        <w:t xml:space="preserve">l </w:t>
      </w:r>
      <w:r w:rsidR="000E4A14">
        <w:rPr>
          <w:rFonts w:cs="Arial"/>
          <w:szCs w:val="24"/>
        </w:rPr>
        <w:t>N</w:t>
      </w:r>
      <w:r w:rsidR="0080759F">
        <w:rPr>
          <w:rFonts w:cs="Arial"/>
          <w:szCs w:val="24"/>
        </w:rPr>
        <w:t xml:space="preserve">umeral </w:t>
      </w:r>
      <w:r w:rsidR="00D332DA" w:rsidRPr="00C82E7A">
        <w:rPr>
          <w:rFonts w:cs="Arial"/>
          <w:szCs w:val="24"/>
        </w:rPr>
        <w:t>2</w:t>
      </w:r>
      <w:r w:rsidR="00C82E7A" w:rsidRPr="00C82E7A">
        <w:rPr>
          <w:rFonts w:cs="Arial"/>
          <w:szCs w:val="24"/>
        </w:rPr>
        <w:t>.5</w:t>
      </w:r>
      <w:r w:rsidR="00C82E7A">
        <w:rPr>
          <w:rFonts w:cs="Arial"/>
          <w:szCs w:val="24"/>
        </w:rPr>
        <w:t>)</w:t>
      </w:r>
      <w:r w:rsidR="0080759F" w:rsidRPr="00C82E7A">
        <w:rPr>
          <w:rFonts w:cs="Arial"/>
          <w:szCs w:val="24"/>
        </w:rPr>
        <w:t xml:space="preserve"> de su Dictamen;</w:t>
      </w:r>
    </w:p>
    <w:p w:rsidR="00CC58B7" w:rsidRDefault="00E23846" w:rsidP="00E23846">
      <w:pPr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80759F" w:rsidRPr="00222A78">
        <w:rPr>
          <w:rFonts w:cs="Arial"/>
          <w:b/>
          <w:szCs w:val="24"/>
        </w:rPr>
        <w:t>5)</w:t>
      </w:r>
      <w:r w:rsidR="0080759F" w:rsidRPr="00F31D1E">
        <w:rPr>
          <w:rFonts w:cs="Arial"/>
          <w:szCs w:val="24"/>
        </w:rPr>
        <w:t xml:space="preserve"> que de acuerdo a la normativa constitucional vigente el Directorio debe tener presente que luego de aprobado el presupuesto no puede modificarlo hasta l</w:t>
      </w:r>
      <w:r>
        <w:rPr>
          <w:rFonts w:cs="Arial"/>
          <w:szCs w:val="24"/>
        </w:rPr>
        <w:t>a nueva instancia presupuestal;</w:t>
      </w:r>
    </w:p>
    <w:p w:rsidR="0080759F" w:rsidRDefault="0080759F" w:rsidP="00E23846">
      <w:pPr>
        <w:spacing w:after="0" w:line="360" w:lineRule="auto"/>
        <w:ind w:firstLine="851"/>
        <w:rPr>
          <w:rFonts w:cs="Arial"/>
          <w:szCs w:val="24"/>
        </w:rPr>
      </w:pPr>
      <w:r w:rsidRPr="00893862">
        <w:rPr>
          <w:rFonts w:cs="Arial"/>
          <w:b/>
          <w:szCs w:val="24"/>
        </w:rPr>
        <w:t>ATENTO</w:t>
      </w:r>
      <w:r>
        <w:rPr>
          <w:rFonts w:cs="Arial"/>
          <w:b/>
          <w:szCs w:val="24"/>
        </w:rPr>
        <w:t>:</w:t>
      </w:r>
      <w:r w:rsidRPr="00893862">
        <w:rPr>
          <w:rFonts w:cs="Arial"/>
          <w:b/>
          <w:szCs w:val="24"/>
        </w:rPr>
        <w:t xml:space="preserve"> </w:t>
      </w:r>
      <w:r w:rsidRPr="00FD126E">
        <w:rPr>
          <w:rFonts w:cs="Arial"/>
          <w:szCs w:val="24"/>
        </w:rPr>
        <w:t xml:space="preserve">a lo </w:t>
      </w:r>
      <w:r>
        <w:rPr>
          <w:rFonts w:cs="Arial"/>
          <w:szCs w:val="24"/>
        </w:rPr>
        <w:t xml:space="preserve">expresado y a lo dispuesto por el </w:t>
      </w:r>
      <w:r w:rsidR="008A61FB">
        <w:rPr>
          <w:rFonts w:cs="Arial"/>
          <w:szCs w:val="24"/>
        </w:rPr>
        <w:t>A</w:t>
      </w:r>
      <w:r>
        <w:rPr>
          <w:rFonts w:cs="Arial"/>
          <w:szCs w:val="24"/>
        </w:rPr>
        <w:t>rtículo 221 de la Constitución de la República;</w:t>
      </w:r>
    </w:p>
    <w:p w:rsidR="0080759F" w:rsidRDefault="008A61FB" w:rsidP="008A61FB">
      <w:pPr>
        <w:spacing w:after="0"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E</w:t>
      </w:r>
      <w:r w:rsidR="0080759F" w:rsidRPr="00F31D1E">
        <w:rPr>
          <w:rFonts w:cs="Arial"/>
          <w:b/>
          <w:szCs w:val="24"/>
        </w:rPr>
        <w:t>L TRIBUNAL ACUERDA</w:t>
      </w:r>
    </w:p>
    <w:p w:rsidR="00CC58B7" w:rsidRDefault="0080759F" w:rsidP="008A61FB">
      <w:pPr>
        <w:spacing w:after="0" w:line="360" w:lineRule="auto"/>
        <w:ind w:left="284" w:hanging="284"/>
        <w:rPr>
          <w:rFonts w:cs="Arial"/>
          <w:szCs w:val="24"/>
        </w:rPr>
      </w:pPr>
      <w:r w:rsidRPr="00FD126E">
        <w:rPr>
          <w:rFonts w:cs="Arial"/>
          <w:b/>
          <w:szCs w:val="24"/>
        </w:rPr>
        <w:t>1)</w:t>
      </w:r>
      <w:r w:rsidRPr="00FD126E">
        <w:rPr>
          <w:rFonts w:cs="Arial"/>
          <w:szCs w:val="24"/>
        </w:rPr>
        <w:t xml:space="preserve"> Levantar las observaciones formuladas con fecha 2 de setiembre de 2015 </w:t>
      </w:r>
      <w:r>
        <w:rPr>
          <w:rFonts w:cs="Arial"/>
          <w:szCs w:val="24"/>
        </w:rPr>
        <w:t>al</w:t>
      </w:r>
      <w:r w:rsidRPr="00FD126E">
        <w:rPr>
          <w:rFonts w:cs="Arial"/>
          <w:szCs w:val="24"/>
        </w:rPr>
        <w:t xml:space="preserve"> Proyecto de Presupuesto para el </w:t>
      </w:r>
      <w:r w:rsidR="009329BA">
        <w:rPr>
          <w:rFonts w:cs="Arial"/>
          <w:szCs w:val="24"/>
        </w:rPr>
        <w:t>E</w:t>
      </w:r>
      <w:r>
        <w:rPr>
          <w:rFonts w:cs="Arial"/>
          <w:szCs w:val="24"/>
        </w:rPr>
        <w:t>jercicio 201</w:t>
      </w:r>
      <w:r w:rsidR="009329BA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, establecidas en los </w:t>
      </w:r>
      <w:r w:rsidR="008A61FB">
        <w:rPr>
          <w:rFonts w:cs="Arial"/>
          <w:szCs w:val="24"/>
        </w:rPr>
        <w:t>N</w:t>
      </w:r>
      <w:r w:rsidRPr="00FD126E">
        <w:rPr>
          <w:rFonts w:cs="Arial"/>
          <w:szCs w:val="24"/>
        </w:rPr>
        <w:t>umeral</w:t>
      </w:r>
      <w:r>
        <w:rPr>
          <w:rFonts w:cs="Arial"/>
          <w:szCs w:val="24"/>
        </w:rPr>
        <w:t>es</w:t>
      </w:r>
      <w:r w:rsidRPr="00FD126E">
        <w:rPr>
          <w:rFonts w:cs="Arial"/>
          <w:szCs w:val="24"/>
        </w:rPr>
        <w:t xml:space="preserve"> </w:t>
      </w:r>
      <w:r w:rsidR="00C82E7A">
        <w:rPr>
          <w:rFonts w:cs="Arial"/>
          <w:szCs w:val="24"/>
        </w:rPr>
        <w:t>2.6), 2.7)</w:t>
      </w:r>
      <w:r w:rsidR="00227591">
        <w:rPr>
          <w:rFonts w:cs="Arial"/>
          <w:szCs w:val="24"/>
        </w:rPr>
        <w:t xml:space="preserve">, 2.11) </w:t>
      </w:r>
      <w:r>
        <w:rPr>
          <w:rFonts w:cs="Arial"/>
          <w:szCs w:val="24"/>
        </w:rPr>
        <w:t xml:space="preserve">y </w:t>
      </w:r>
      <w:r w:rsidRPr="00FD126E">
        <w:rPr>
          <w:rFonts w:cs="Arial"/>
          <w:szCs w:val="24"/>
        </w:rPr>
        <w:t>2.</w:t>
      </w:r>
      <w:r w:rsidR="00C82E7A">
        <w:rPr>
          <w:rFonts w:cs="Arial"/>
          <w:szCs w:val="24"/>
        </w:rPr>
        <w:t xml:space="preserve">12) de su Dictamen, manteniendo la señalada en </w:t>
      </w:r>
      <w:r w:rsidR="008B0572">
        <w:rPr>
          <w:rFonts w:cs="Arial"/>
          <w:szCs w:val="24"/>
        </w:rPr>
        <w:t>e</w:t>
      </w:r>
      <w:r w:rsidR="00C82E7A">
        <w:rPr>
          <w:rFonts w:cs="Arial"/>
          <w:szCs w:val="24"/>
        </w:rPr>
        <w:t>l num</w:t>
      </w:r>
      <w:r w:rsidR="008B0572">
        <w:rPr>
          <w:rFonts w:cs="Arial"/>
          <w:szCs w:val="24"/>
        </w:rPr>
        <w:t>eral</w:t>
      </w:r>
      <w:r w:rsidR="00C82E7A">
        <w:rPr>
          <w:rFonts w:cs="Arial"/>
          <w:szCs w:val="24"/>
        </w:rPr>
        <w:t xml:space="preserve"> 2.5)</w:t>
      </w:r>
      <w:r w:rsidR="00E23846">
        <w:rPr>
          <w:rFonts w:cs="Arial"/>
          <w:szCs w:val="24"/>
        </w:rPr>
        <w:t>;</w:t>
      </w:r>
    </w:p>
    <w:p w:rsidR="0080759F" w:rsidRPr="00723BAD" w:rsidRDefault="0080759F" w:rsidP="008A61FB">
      <w:pPr>
        <w:spacing w:after="0" w:line="360" w:lineRule="auto"/>
        <w:rPr>
          <w:rFonts w:cs="Arial"/>
          <w:szCs w:val="24"/>
        </w:rPr>
      </w:pPr>
      <w:r w:rsidRPr="00723BAD">
        <w:rPr>
          <w:rFonts w:cs="Arial"/>
          <w:b/>
          <w:szCs w:val="24"/>
        </w:rPr>
        <w:t>2)</w:t>
      </w:r>
      <w:r w:rsidRPr="00723BAD">
        <w:rPr>
          <w:rFonts w:cs="Arial"/>
          <w:szCs w:val="24"/>
        </w:rPr>
        <w:t xml:space="preserve"> Téngase presente</w:t>
      </w:r>
      <w:r>
        <w:rPr>
          <w:rFonts w:cs="Arial"/>
          <w:szCs w:val="24"/>
        </w:rPr>
        <w:t xml:space="preserve"> lo expresado</w:t>
      </w:r>
      <w:r w:rsidRPr="00723BAD">
        <w:rPr>
          <w:rFonts w:cs="Arial"/>
          <w:szCs w:val="24"/>
        </w:rPr>
        <w:t xml:space="preserve"> en el Considerando 4</w:t>
      </w:r>
      <w:r>
        <w:rPr>
          <w:rFonts w:cs="Arial"/>
          <w:szCs w:val="24"/>
        </w:rPr>
        <w:t>) y 5)</w:t>
      </w:r>
      <w:r w:rsidR="008A61FB">
        <w:rPr>
          <w:rFonts w:cs="Arial"/>
          <w:szCs w:val="24"/>
        </w:rPr>
        <w:t>; y</w:t>
      </w:r>
    </w:p>
    <w:p w:rsidR="00CC58B7" w:rsidRDefault="0080759F" w:rsidP="008A61FB">
      <w:pPr>
        <w:spacing w:after="0" w:line="360" w:lineRule="auto"/>
        <w:ind w:left="284" w:hanging="284"/>
        <w:rPr>
          <w:rFonts w:cs="Arial"/>
          <w:szCs w:val="24"/>
        </w:rPr>
      </w:pPr>
      <w:r w:rsidRPr="00FD126E">
        <w:rPr>
          <w:rFonts w:cs="Arial"/>
          <w:b/>
          <w:szCs w:val="24"/>
        </w:rPr>
        <w:t>3)</w:t>
      </w:r>
      <w:r w:rsidRPr="00FD126E">
        <w:rPr>
          <w:rFonts w:cs="Arial"/>
          <w:szCs w:val="24"/>
        </w:rPr>
        <w:t xml:space="preserve"> Comunicar </w:t>
      </w:r>
      <w:r>
        <w:rPr>
          <w:rFonts w:cs="Arial"/>
          <w:szCs w:val="24"/>
        </w:rPr>
        <w:t xml:space="preserve">la presente Resolución </w:t>
      </w:r>
      <w:r w:rsidRPr="00FD126E">
        <w:rPr>
          <w:rFonts w:cs="Arial"/>
          <w:szCs w:val="24"/>
        </w:rPr>
        <w:t xml:space="preserve">al </w:t>
      </w:r>
      <w:r>
        <w:rPr>
          <w:rFonts w:cs="Arial"/>
          <w:szCs w:val="24"/>
        </w:rPr>
        <w:t xml:space="preserve">Organismo actuante, al </w:t>
      </w:r>
      <w:r w:rsidRPr="00FD126E">
        <w:rPr>
          <w:rFonts w:cs="Arial"/>
          <w:szCs w:val="24"/>
        </w:rPr>
        <w:t xml:space="preserve">Poder Ejecutivo </w:t>
      </w:r>
      <w:r w:rsidR="008A61FB">
        <w:rPr>
          <w:rFonts w:cs="Arial"/>
          <w:szCs w:val="24"/>
        </w:rPr>
        <w:t xml:space="preserve">   </w:t>
      </w:r>
      <w:r w:rsidRPr="00FD126E">
        <w:rPr>
          <w:rFonts w:cs="Arial"/>
          <w:szCs w:val="24"/>
        </w:rPr>
        <w:t>y a la Oficina</w:t>
      </w:r>
      <w:r w:rsidR="00E23846">
        <w:rPr>
          <w:rFonts w:cs="Arial"/>
          <w:szCs w:val="24"/>
        </w:rPr>
        <w:t xml:space="preserve"> de Planeamiento y Presupuesto.</w:t>
      </w:r>
    </w:p>
    <w:p w:rsidR="008A61FB" w:rsidRPr="008A61FB" w:rsidRDefault="008A61FB" w:rsidP="00CC58B7">
      <w:pPr>
        <w:spacing w:line="360" w:lineRule="auto"/>
        <w:rPr>
          <w:rFonts w:cs="Arial"/>
          <w:szCs w:val="24"/>
        </w:rPr>
      </w:pPr>
      <w:proofErr w:type="spellStart"/>
      <w:proofErr w:type="gramStart"/>
      <w:r w:rsidRPr="008A61FB">
        <w:rPr>
          <w:rFonts w:cs="Arial"/>
          <w:szCs w:val="24"/>
        </w:rPr>
        <w:t>cr</w:t>
      </w:r>
      <w:proofErr w:type="spellEnd"/>
      <w:proofErr w:type="gramEnd"/>
    </w:p>
    <w:sectPr w:rsidR="008A61FB" w:rsidRPr="008A61FB" w:rsidSect="00B64FCB">
      <w:pgSz w:w="11906" w:h="16838" w:code="9"/>
      <w:pgMar w:top="3402" w:right="1701" w:bottom="226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8FF" w:rsidRDefault="002778FF" w:rsidP="0080759F">
      <w:pPr>
        <w:spacing w:after="0" w:line="240" w:lineRule="auto"/>
      </w:pPr>
      <w:r>
        <w:separator/>
      </w:r>
    </w:p>
  </w:endnote>
  <w:endnote w:type="continuationSeparator" w:id="0">
    <w:p w:rsidR="002778FF" w:rsidRDefault="002778FF" w:rsidP="0080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8FF" w:rsidRDefault="002778FF" w:rsidP="0080759F">
      <w:pPr>
        <w:spacing w:after="0" w:line="240" w:lineRule="auto"/>
      </w:pPr>
      <w:r>
        <w:separator/>
      </w:r>
    </w:p>
  </w:footnote>
  <w:footnote w:type="continuationSeparator" w:id="0">
    <w:p w:rsidR="002778FF" w:rsidRDefault="002778FF" w:rsidP="00807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34"/>
    <w:rsid w:val="00042748"/>
    <w:rsid w:val="000625F8"/>
    <w:rsid w:val="000A10F8"/>
    <w:rsid w:val="000E4A14"/>
    <w:rsid w:val="00227591"/>
    <w:rsid w:val="00244340"/>
    <w:rsid w:val="002778FF"/>
    <w:rsid w:val="00291E29"/>
    <w:rsid w:val="003467F5"/>
    <w:rsid w:val="003811AD"/>
    <w:rsid w:val="00646F25"/>
    <w:rsid w:val="00672B94"/>
    <w:rsid w:val="0080759F"/>
    <w:rsid w:val="00842982"/>
    <w:rsid w:val="008A61FB"/>
    <w:rsid w:val="008B0572"/>
    <w:rsid w:val="009329BA"/>
    <w:rsid w:val="009373F2"/>
    <w:rsid w:val="009C49DE"/>
    <w:rsid w:val="00A23ADC"/>
    <w:rsid w:val="00A87064"/>
    <w:rsid w:val="00B64FCB"/>
    <w:rsid w:val="00C50FF6"/>
    <w:rsid w:val="00C82E7A"/>
    <w:rsid w:val="00C946CA"/>
    <w:rsid w:val="00CC58B7"/>
    <w:rsid w:val="00D332DA"/>
    <w:rsid w:val="00D53592"/>
    <w:rsid w:val="00DC113B"/>
    <w:rsid w:val="00DF3C43"/>
    <w:rsid w:val="00E23846"/>
    <w:rsid w:val="00E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34"/>
    <w:pPr>
      <w:spacing w:after="200" w:line="276" w:lineRule="auto"/>
      <w:jc w:val="both"/>
    </w:pPr>
    <w:rPr>
      <w:rFonts w:ascii="Arial" w:eastAsia="Calibri" w:hAnsi="Arial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59F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0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59F"/>
    <w:rPr>
      <w:rFonts w:ascii="Arial" w:eastAsia="Calibri" w:hAnsi="Arial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0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34"/>
    <w:pPr>
      <w:spacing w:after="200" w:line="276" w:lineRule="auto"/>
      <w:jc w:val="both"/>
    </w:pPr>
    <w:rPr>
      <w:rFonts w:ascii="Arial" w:eastAsia="Calibri" w:hAnsi="Arial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59F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0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59F"/>
    <w:rPr>
      <w:rFonts w:ascii="Arial" w:eastAsia="Calibri" w:hAnsi="Arial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0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 </cp:lastModifiedBy>
  <cp:revision>4</cp:revision>
  <cp:lastPrinted>2015-12-03T15:19:00Z</cp:lastPrinted>
  <dcterms:created xsi:type="dcterms:W3CDTF">2015-12-03T15:19:00Z</dcterms:created>
  <dcterms:modified xsi:type="dcterms:W3CDTF">2016-01-08T13:45:00Z</dcterms:modified>
</cp:coreProperties>
</file>