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B7" w:rsidRDefault="009455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455B7" w:rsidRDefault="009455B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455B7" w:rsidRDefault="009455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455B7" w:rsidRDefault="009455B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455B7" w:rsidRDefault="009455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9455B7" w:rsidRDefault="009455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455B7" w:rsidRPr="009455B7" w:rsidRDefault="009455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9455B7">
        <w:rPr>
          <w:rFonts w:ascii="Helvetica" w:hAnsi="Helvetica"/>
          <w:b/>
          <w:lang w:val="es-AR"/>
        </w:rPr>
        <w:t xml:space="preserve">(E. E. Nº 2015-17-1-0008298, </w:t>
      </w:r>
      <w:proofErr w:type="spellStart"/>
      <w:r w:rsidRPr="009455B7">
        <w:rPr>
          <w:rFonts w:ascii="Helvetica" w:hAnsi="Helvetica"/>
          <w:b/>
          <w:lang w:val="es-AR"/>
        </w:rPr>
        <w:t>Ent</w:t>
      </w:r>
      <w:proofErr w:type="spellEnd"/>
      <w:r w:rsidRPr="009455B7">
        <w:rPr>
          <w:rFonts w:ascii="Helvetica" w:hAnsi="Helvetica"/>
          <w:b/>
          <w:lang w:val="es-AR"/>
        </w:rPr>
        <w:t>. N° 6495/15)</w:t>
      </w:r>
    </w:p>
    <w:p w:rsidR="009455B7" w:rsidRPr="009455B7" w:rsidRDefault="009455B7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9455B7" w:rsidRPr="009455B7" w:rsidRDefault="009455B7">
      <w:pPr>
        <w:tabs>
          <w:tab w:val="center" w:pos="4253"/>
        </w:tabs>
        <w:suppressAutoHyphens/>
        <w:rPr>
          <w:spacing w:val="-3"/>
          <w:lang w:val="es-AR"/>
        </w:rPr>
      </w:pP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VISTO: </w:t>
      </w:r>
      <w:r w:rsidRPr="009455B7">
        <w:rPr>
          <w:rFonts w:cs="Arial"/>
          <w:lang w:val="es-AR" w:eastAsia="es-AR"/>
        </w:rPr>
        <w:t>los antecedentes remitidos con fecha 19/11/15 por la Administración de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las Obras Sanitarias del Estado (OSE) referentes a gastos intervenidos por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reiteración correspondientes a los mes de octubre, noviembre y diciembre de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2014;</w:t>
      </w:r>
    </w:p>
    <w:p w:rsidR="005242F1" w:rsidRDefault="005242F1" w:rsidP="00945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RESULTANDO: 1) </w:t>
      </w:r>
      <w:r w:rsidRPr="009455B7">
        <w:rPr>
          <w:rFonts w:cs="Arial"/>
          <w:lang w:val="es-AR" w:eastAsia="es-AR"/>
        </w:rPr>
        <w:t>que los Contadores Delegados observaron 36 (treinta y</w:t>
      </w:r>
      <w:r w:rsidR="009455B7">
        <w:rPr>
          <w:rFonts w:cs="Arial"/>
          <w:lang w:val="es-AR" w:eastAsia="es-AR"/>
        </w:rPr>
        <w:t xml:space="preserve"> </w:t>
      </w:r>
      <w:r w:rsidR="003850D4">
        <w:rPr>
          <w:rFonts w:cs="Arial"/>
          <w:lang w:val="es-AR" w:eastAsia="es-AR"/>
        </w:rPr>
        <w:t>seis) gastos en los meses</w:t>
      </w:r>
      <w:r w:rsidRPr="009455B7">
        <w:rPr>
          <w:rFonts w:cs="Arial"/>
          <w:lang w:val="es-AR" w:eastAsia="es-AR"/>
        </w:rPr>
        <w:t xml:space="preserve"> de octubre, noviembre y diciembre de 2014 re</w:t>
      </w:r>
      <w:r w:rsidR="009455B7">
        <w:rPr>
          <w:rFonts w:cs="Arial"/>
          <w:lang w:val="es-AR" w:eastAsia="es-AR"/>
        </w:rPr>
        <w:t>iterados oportunamente por los O</w:t>
      </w:r>
      <w:r w:rsidRPr="009455B7">
        <w:rPr>
          <w:rFonts w:cs="Arial"/>
          <w:lang w:val="es-AR" w:eastAsia="es-AR"/>
        </w:rPr>
        <w:t>rdenadores competentes,</w:t>
      </w:r>
      <w:r w:rsidR="009455B7">
        <w:rPr>
          <w:rFonts w:cs="Arial"/>
          <w:lang w:val="es-AR" w:eastAsia="es-AR"/>
        </w:rPr>
        <w:t xml:space="preserve"> de acuerdo con el</w:t>
      </w:r>
      <w:r w:rsidRPr="009455B7">
        <w:rPr>
          <w:rFonts w:cs="Arial"/>
          <w:lang w:val="es-AR" w:eastAsia="es-AR"/>
        </w:rPr>
        <w:t xml:space="preserve"> siguiente detalle:</w:t>
      </w:r>
    </w:p>
    <w:p w:rsidR="009455B7" w:rsidRP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>No</w:t>
      </w:r>
      <w:r>
        <w:rPr>
          <w:rFonts w:cs="Arial"/>
          <w:b/>
          <w:bCs/>
          <w:lang w:val="es-AR" w:eastAsia="es-AR"/>
        </w:rPr>
        <w:t>r</w:t>
      </w:r>
      <w:r w:rsidRPr="009455B7">
        <w:rPr>
          <w:rFonts w:cs="Arial"/>
          <w:b/>
          <w:bCs/>
          <w:lang w:val="es-AR" w:eastAsia="es-AR"/>
        </w:rPr>
        <w:t xml:space="preserve">mativa Incumplida </w:t>
      </w:r>
      <w:r>
        <w:rPr>
          <w:rFonts w:cs="Arial"/>
          <w:b/>
          <w:bCs/>
          <w:lang w:val="es-AR" w:eastAsia="es-AR"/>
        </w:rPr>
        <w:t xml:space="preserve">            </w:t>
      </w:r>
      <w:r w:rsidRPr="009455B7">
        <w:rPr>
          <w:rFonts w:cs="Arial"/>
          <w:b/>
          <w:bCs/>
          <w:lang w:val="es-AR" w:eastAsia="es-AR"/>
        </w:rPr>
        <w:t xml:space="preserve">Importe en Pesos ($) </w:t>
      </w:r>
      <w:r>
        <w:rPr>
          <w:rFonts w:cs="Arial"/>
          <w:b/>
          <w:bCs/>
          <w:lang w:val="es-AR" w:eastAsia="es-AR"/>
        </w:rPr>
        <w:t xml:space="preserve">       </w:t>
      </w:r>
      <w:r w:rsidRPr="009455B7">
        <w:rPr>
          <w:rFonts w:cs="Arial"/>
          <w:b/>
          <w:bCs/>
          <w:lang w:val="es-AR" w:eastAsia="es-AR"/>
        </w:rPr>
        <w:t>Cantidad de gastos</w:t>
      </w:r>
    </w:p>
    <w:p w:rsidR="009455B7" w:rsidRP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455B7">
        <w:rPr>
          <w:rFonts w:cs="Arial"/>
          <w:lang w:val="es-AR" w:eastAsia="es-AR"/>
        </w:rPr>
        <w:t xml:space="preserve">Artículo 15 TOCAF </w:t>
      </w:r>
      <w:r>
        <w:rPr>
          <w:rFonts w:cs="Arial"/>
          <w:lang w:val="es-AR" w:eastAsia="es-AR"/>
        </w:rPr>
        <w:t xml:space="preserve">                         36:</w:t>
      </w:r>
      <w:r w:rsidRPr="009455B7">
        <w:rPr>
          <w:rFonts w:cs="Arial"/>
          <w:lang w:val="es-AR" w:eastAsia="es-AR"/>
        </w:rPr>
        <w:t xml:space="preserve">893.894 </w:t>
      </w:r>
      <w:r>
        <w:rPr>
          <w:rFonts w:cs="Arial"/>
          <w:lang w:val="es-AR" w:eastAsia="es-AR"/>
        </w:rPr>
        <w:t xml:space="preserve">                                 </w:t>
      </w:r>
      <w:r w:rsidRPr="009455B7">
        <w:rPr>
          <w:rFonts w:cs="Arial"/>
          <w:lang w:val="es-AR" w:eastAsia="es-AR"/>
        </w:rPr>
        <w:t>36</w:t>
      </w:r>
    </w:p>
    <w:p w:rsidR="009455B7" w:rsidRP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TOTAL </w:t>
      </w:r>
      <w:r>
        <w:rPr>
          <w:rFonts w:cs="Arial"/>
          <w:b/>
          <w:bCs/>
          <w:lang w:val="es-AR" w:eastAsia="es-AR"/>
        </w:rPr>
        <w:t xml:space="preserve">                                           36:</w:t>
      </w:r>
      <w:r w:rsidRPr="009455B7">
        <w:rPr>
          <w:rFonts w:cs="Arial"/>
          <w:b/>
          <w:bCs/>
          <w:lang w:val="es-AR" w:eastAsia="es-AR"/>
        </w:rPr>
        <w:t xml:space="preserve">893.894 </w:t>
      </w:r>
      <w:r>
        <w:rPr>
          <w:rFonts w:cs="Arial"/>
          <w:b/>
          <w:bCs/>
          <w:lang w:val="es-AR" w:eastAsia="es-AR"/>
        </w:rPr>
        <w:t xml:space="preserve">                                 </w:t>
      </w:r>
      <w:r w:rsidRPr="009455B7">
        <w:rPr>
          <w:rFonts w:cs="Arial"/>
          <w:b/>
          <w:bCs/>
          <w:lang w:val="es-AR" w:eastAsia="es-AR"/>
        </w:rPr>
        <w:t>36</w:t>
      </w:r>
    </w:p>
    <w:p w:rsidR="009455B7" w:rsidRPr="009455B7" w:rsidRDefault="009455B7" w:rsidP="00945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2) </w:t>
      </w:r>
      <w:r w:rsidRPr="009455B7">
        <w:rPr>
          <w:rFonts w:cs="Arial"/>
          <w:lang w:val="es-AR" w:eastAsia="es-AR"/>
        </w:rPr>
        <w:t>que en las Resoluciones de reiteración se establecen los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motivos de las mismas;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CONSIDERANDO: 1) </w:t>
      </w:r>
      <w:r w:rsidRPr="009455B7">
        <w:rPr>
          <w:rFonts w:cs="Arial"/>
          <w:lang w:val="es-AR" w:eastAsia="es-AR"/>
        </w:rPr>
        <w:t>que</w:t>
      </w:r>
      <w:r w:rsidR="009455B7">
        <w:rPr>
          <w:rFonts w:cs="Arial"/>
          <w:lang w:val="es-AR" w:eastAsia="es-AR"/>
        </w:rPr>
        <w:t xml:space="preserve"> el A</w:t>
      </w:r>
      <w:r w:rsidRPr="009455B7">
        <w:rPr>
          <w:rFonts w:cs="Arial"/>
          <w:lang w:val="es-AR" w:eastAsia="es-AR"/>
        </w:rPr>
        <w:t>rt</w:t>
      </w:r>
      <w:r w:rsidR="009455B7">
        <w:rPr>
          <w:rFonts w:cs="Arial"/>
          <w:lang w:val="es-AR" w:eastAsia="es-AR"/>
        </w:rPr>
        <w:t>ículo</w:t>
      </w:r>
      <w:r w:rsidRPr="009455B7">
        <w:rPr>
          <w:rFonts w:cs="Arial"/>
          <w:lang w:val="es-AR" w:eastAsia="es-AR"/>
        </w:rPr>
        <w:t xml:space="preserve"> 475 de la ley N° 17.296 de 21 de febrero de</w:t>
      </w:r>
      <w:r w:rsidR="009455B7">
        <w:rPr>
          <w:rFonts w:cs="Arial"/>
          <w:lang w:val="es-AR" w:eastAsia="es-AR"/>
        </w:rPr>
        <w:t xml:space="preserve"> 2001 establece que los O</w:t>
      </w:r>
      <w:r w:rsidRPr="009455B7">
        <w:rPr>
          <w:rFonts w:cs="Arial"/>
          <w:lang w:val="es-AR" w:eastAsia="es-AR"/>
        </w:rPr>
        <w:t>rdenadores de gastos y pagos, al ejercer la facultad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 xml:space="preserve">de insistencia o reiteración que les acuerda el </w:t>
      </w:r>
      <w:r w:rsidR="009455B7">
        <w:rPr>
          <w:rFonts w:cs="Arial"/>
          <w:lang w:val="es-AR" w:eastAsia="es-AR"/>
        </w:rPr>
        <w:t>A</w:t>
      </w:r>
      <w:r w:rsidRPr="009455B7">
        <w:rPr>
          <w:rFonts w:cs="Arial"/>
          <w:lang w:val="es-AR" w:eastAsia="es-AR"/>
        </w:rPr>
        <w:t>rtículo 211</w:t>
      </w:r>
      <w:r w:rsidR="003850D4">
        <w:rPr>
          <w:rFonts w:cs="Arial"/>
          <w:lang w:val="es-AR" w:eastAsia="es-AR"/>
        </w:rPr>
        <w:t xml:space="preserve"> Literal B)</w:t>
      </w:r>
      <w:bookmarkStart w:id="0" w:name="_GoBack"/>
      <w:bookmarkEnd w:id="0"/>
      <w:r w:rsidRPr="009455B7">
        <w:rPr>
          <w:rFonts w:cs="Arial"/>
          <w:lang w:val="es-AR" w:eastAsia="es-AR"/>
        </w:rPr>
        <w:t xml:space="preserve"> de la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Constitución de la República, deben hacerlo en forma fundada, expresando de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manera detallada los motivos que justifican a su juicio seguir el curso del gasto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o pago;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2) </w:t>
      </w:r>
      <w:r w:rsidRPr="009455B7">
        <w:rPr>
          <w:rFonts w:cs="Arial"/>
          <w:lang w:val="es-AR" w:eastAsia="es-AR"/>
        </w:rPr>
        <w:t>que los fundamentos expuestos en las Resoluciones de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reiteración no ameritan el levantamiento de las observaciones;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lastRenderedPageBreak/>
        <w:t xml:space="preserve">ATENTO: </w:t>
      </w:r>
      <w:r w:rsidRPr="009455B7">
        <w:rPr>
          <w:rFonts w:cs="Arial"/>
          <w:lang w:val="es-AR" w:eastAsia="es-AR"/>
        </w:rPr>
        <w:t>a lo expuesto precedentem</w:t>
      </w:r>
      <w:r w:rsidR="009455B7">
        <w:rPr>
          <w:rFonts w:cs="Arial"/>
          <w:lang w:val="es-AR" w:eastAsia="es-AR"/>
        </w:rPr>
        <w:t>ente y a lo establecido por el A</w:t>
      </w:r>
      <w:r w:rsidRPr="009455B7">
        <w:rPr>
          <w:rFonts w:cs="Arial"/>
          <w:lang w:val="es-AR" w:eastAsia="es-AR"/>
        </w:rPr>
        <w:t>rt</w:t>
      </w:r>
      <w:r w:rsidR="009455B7">
        <w:rPr>
          <w:rFonts w:cs="Arial"/>
          <w:lang w:val="es-AR" w:eastAsia="es-AR"/>
        </w:rPr>
        <w:t>ículo</w:t>
      </w:r>
      <w:r w:rsidRPr="009455B7">
        <w:rPr>
          <w:rFonts w:cs="Arial"/>
          <w:lang w:val="es-AR" w:eastAsia="es-AR"/>
        </w:rPr>
        <w:t xml:space="preserve"> 211Literal B) de la Constitución de la República;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>EL TRIBUNAL ACUERDA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1) </w:t>
      </w:r>
      <w:r w:rsidRPr="009455B7">
        <w:rPr>
          <w:rFonts w:cs="Arial"/>
          <w:lang w:val="es-AR" w:eastAsia="es-AR"/>
        </w:rPr>
        <w:t>Ratificar las observaciones formuladas por los Contadores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Delegados en la Administración de las Obras Sanitarias del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Estado;</w:t>
      </w:r>
    </w:p>
    <w:p w:rsidR="005242F1" w:rsidRPr="009455B7" w:rsidRDefault="005242F1" w:rsidP="009455B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2) </w:t>
      </w:r>
      <w:r w:rsidRPr="009455B7">
        <w:rPr>
          <w:rFonts w:cs="Arial"/>
          <w:lang w:val="es-AR" w:eastAsia="es-AR"/>
        </w:rPr>
        <w:t>Comunicar al Poder Ejecutivo, a la Administración de las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Obras Sanitarias del Estado y a la Contadora Delegada Laura</w:t>
      </w:r>
      <w:r w:rsidR="009455B7">
        <w:rPr>
          <w:rFonts w:cs="Arial"/>
          <w:lang w:val="es-AR" w:eastAsia="es-AR"/>
        </w:rPr>
        <w:t xml:space="preserve"> </w:t>
      </w:r>
      <w:r w:rsidRPr="009455B7">
        <w:rPr>
          <w:rFonts w:cs="Arial"/>
          <w:lang w:val="es-AR" w:eastAsia="es-AR"/>
        </w:rPr>
        <w:t>Perera; y</w:t>
      </w:r>
    </w:p>
    <w:p w:rsidR="005242F1" w:rsidRDefault="005242F1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455B7">
        <w:rPr>
          <w:rFonts w:cs="Arial"/>
          <w:b/>
          <w:bCs/>
          <w:lang w:val="es-AR" w:eastAsia="es-AR"/>
        </w:rPr>
        <w:t xml:space="preserve">3) </w:t>
      </w:r>
      <w:r w:rsidRPr="009455B7">
        <w:rPr>
          <w:rFonts w:cs="Arial"/>
          <w:lang w:val="es-AR" w:eastAsia="es-AR"/>
        </w:rPr>
        <w:t>Dar cuenta a la Asamblea General.</w:t>
      </w:r>
    </w:p>
    <w:p w:rsid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455B7" w:rsidRDefault="009455B7" w:rsidP="009455B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455B7" w:rsidRPr="009455B7" w:rsidRDefault="009455B7" w:rsidP="009455B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9455B7" w:rsidRPr="009455B7" w:rsidSect="003850D4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1"/>
    <w:rsid w:val="00196FE4"/>
    <w:rsid w:val="00330727"/>
    <w:rsid w:val="003850D4"/>
    <w:rsid w:val="0042625D"/>
    <w:rsid w:val="005242F1"/>
    <w:rsid w:val="009455B7"/>
    <w:rsid w:val="009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2015-12-10T16:35:00Z</cp:lastPrinted>
  <dcterms:created xsi:type="dcterms:W3CDTF">2015-12-09T18:47:00Z</dcterms:created>
  <dcterms:modified xsi:type="dcterms:W3CDTF">2015-12-10T16:35:00Z</dcterms:modified>
</cp:coreProperties>
</file>