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62" w:rsidRDefault="00102D62" w:rsidP="00102D62">
      <w:pPr>
        <w:tabs>
          <w:tab w:val="center" w:pos="4253"/>
        </w:tabs>
        <w:suppressAutoHyphens/>
        <w:spacing w:after="0"/>
        <w:jc w:val="center"/>
        <w:rPr>
          <w:rFonts w:ascii="Helvetica" w:hAnsi="Helvetica"/>
          <w:b/>
          <w:lang w:val="es-ES_tradnl"/>
        </w:rPr>
      </w:pPr>
      <w:r>
        <w:rPr>
          <w:rFonts w:ascii="Helvetica" w:hAnsi="Helvetica"/>
          <w:b/>
          <w:lang w:val="es-ES_tradnl"/>
        </w:rPr>
        <w:t>RESOLUCION ADOPTADA POR EL</w:t>
      </w:r>
    </w:p>
    <w:p w:rsidR="00102D62" w:rsidRDefault="00102D62" w:rsidP="00102D62">
      <w:pPr>
        <w:tabs>
          <w:tab w:val="left" w:pos="-720"/>
        </w:tabs>
        <w:suppressAutoHyphens/>
        <w:spacing w:after="0"/>
        <w:jc w:val="center"/>
        <w:rPr>
          <w:rFonts w:ascii="Helvetica" w:hAnsi="Helvetica"/>
          <w:b/>
          <w:lang w:val="es-ES_tradnl"/>
        </w:rPr>
      </w:pPr>
    </w:p>
    <w:p w:rsidR="00102D62" w:rsidRDefault="00102D62" w:rsidP="00102D62">
      <w:pPr>
        <w:tabs>
          <w:tab w:val="center" w:pos="4253"/>
        </w:tabs>
        <w:suppressAutoHyphens/>
        <w:spacing w:after="0"/>
        <w:jc w:val="center"/>
        <w:rPr>
          <w:rFonts w:ascii="Helvetica" w:hAnsi="Helvetica"/>
          <w:b/>
          <w:lang w:val="es-ES_tradnl"/>
        </w:rPr>
      </w:pPr>
      <w:r>
        <w:rPr>
          <w:rFonts w:ascii="Helvetica" w:hAnsi="Helvetica"/>
          <w:b/>
          <w:lang w:val="es-ES_tradnl"/>
        </w:rPr>
        <w:t>TRIBUNAL DE CUENTAS</w:t>
      </w:r>
    </w:p>
    <w:p w:rsidR="00102D62" w:rsidRDefault="00102D62" w:rsidP="00102D62">
      <w:pPr>
        <w:tabs>
          <w:tab w:val="left" w:pos="-720"/>
        </w:tabs>
        <w:suppressAutoHyphens/>
        <w:spacing w:after="0"/>
        <w:jc w:val="center"/>
        <w:rPr>
          <w:rFonts w:ascii="Helvetica" w:hAnsi="Helvetica"/>
          <w:b/>
          <w:lang w:val="es-ES_tradnl"/>
        </w:rPr>
      </w:pPr>
    </w:p>
    <w:p w:rsidR="00102D62" w:rsidRDefault="00102D62" w:rsidP="00102D62">
      <w:pPr>
        <w:tabs>
          <w:tab w:val="center" w:pos="4253"/>
        </w:tabs>
        <w:suppressAutoHyphens/>
        <w:spacing w:after="0"/>
        <w:jc w:val="center"/>
        <w:rPr>
          <w:rFonts w:ascii="Helvetica" w:hAnsi="Helvetica"/>
          <w:b/>
          <w:lang w:val="es-ES_tradnl"/>
        </w:rPr>
      </w:pPr>
      <w:r>
        <w:rPr>
          <w:rFonts w:ascii="Helvetica" w:hAnsi="Helvetica"/>
          <w:b/>
          <w:lang w:val="es-ES_tradnl"/>
        </w:rPr>
        <w:t>EN SESION DE FECHA 25 DE NOVIEMBRE DE 2015</w:t>
      </w:r>
    </w:p>
    <w:p w:rsidR="00102D62" w:rsidRDefault="00102D62" w:rsidP="00102D62">
      <w:pPr>
        <w:tabs>
          <w:tab w:val="center" w:pos="4253"/>
        </w:tabs>
        <w:suppressAutoHyphens/>
        <w:spacing w:after="0"/>
        <w:jc w:val="center"/>
        <w:rPr>
          <w:rFonts w:ascii="Helvetica" w:hAnsi="Helvetica"/>
          <w:b/>
          <w:lang w:val="es-ES_tradnl"/>
        </w:rPr>
      </w:pPr>
    </w:p>
    <w:p w:rsidR="00102D62" w:rsidRDefault="00102D62" w:rsidP="00102D62">
      <w:pPr>
        <w:tabs>
          <w:tab w:val="center" w:pos="4253"/>
        </w:tabs>
        <w:suppressAutoHyphens/>
        <w:spacing w:after="0"/>
        <w:jc w:val="center"/>
        <w:rPr>
          <w:rFonts w:ascii="Helvetica" w:hAnsi="Helvetica"/>
          <w:b/>
          <w:lang w:val="es-UY"/>
        </w:rPr>
      </w:pPr>
      <w:r>
        <w:rPr>
          <w:rFonts w:ascii="Helvetica" w:hAnsi="Helvetica"/>
          <w:b/>
          <w:lang w:val="es-UY"/>
        </w:rPr>
        <w:t xml:space="preserve">(E. E. Nº 2015-17-1-0008062, </w:t>
      </w:r>
      <w:proofErr w:type="spellStart"/>
      <w:r>
        <w:rPr>
          <w:rFonts w:ascii="Helvetica" w:hAnsi="Helvetica"/>
          <w:b/>
          <w:lang w:val="es-UY"/>
        </w:rPr>
        <w:t>Ent</w:t>
      </w:r>
      <w:proofErr w:type="spellEnd"/>
      <w:r>
        <w:rPr>
          <w:rFonts w:ascii="Helvetica" w:hAnsi="Helvetica"/>
          <w:b/>
          <w:lang w:val="es-UY"/>
        </w:rPr>
        <w:t>. N° 6352/15)</w:t>
      </w:r>
    </w:p>
    <w:p w:rsidR="00102D62" w:rsidRDefault="00102D62">
      <w:pPr>
        <w:rPr>
          <w:rFonts w:ascii="Arial" w:hAnsi="Arial" w:cs="Arial"/>
          <w:b/>
          <w:sz w:val="24"/>
          <w:szCs w:val="24"/>
        </w:rPr>
      </w:pPr>
    </w:p>
    <w:p w:rsidR="004C6132" w:rsidRPr="004C6132" w:rsidRDefault="004C6132" w:rsidP="00A178E6">
      <w:pPr>
        <w:spacing w:after="0" w:line="360" w:lineRule="auto"/>
        <w:ind w:firstLine="851"/>
        <w:jc w:val="both"/>
        <w:rPr>
          <w:rFonts w:ascii="Arial" w:eastAsia="Times New Roman" w:hAnsi="Arial" w:cs="Times New Roman"/>
          <w:sz w:val="24"/>
          <w:szCs w:val="24"/>
          <w:lang w:val="es-MX" w:eastAsia="es-ES"/>
        </w:rPr>
      </w:pPr>
      <w:r w:rsidRPr="004C6132">
        <w:rPr>
          <w:rFonts w:ascii="Arial" w:eastAsia="Times New Roman" w:hAnsi="Arial" w:cs="Times New Roman"/>
          <w:b/>
          <w:sz w:val="24"/>
          <w:szCs w:val="24"/>
          <w:lang w:val="es-MX" w:eastAsia="es-ES"/>
        </w:rPr>
        <w:t xml:space="preserve">VISTO: </w:t>
      </w:r>
      <w:r w:rsidRPr="004C6132">
        <w:rPr>
          <w:rFonts w:ascii="Arial" w:eastAsia="Times New Roman" w:hAnsi="Arial" w:cs="Times New Roman"/>
          <w:bCs/>
          <w:sz w:val="24"/>
          <w:szCs w:val="24"/>
          <w:lang w:val="es-MX" w:eastAsia="es-ES"/>
        </w:rPr>
        <w:t xml:space="preserve">las actuaciones remitidas por la Intendencia de </w:t>
      </w:r>
      <w:r>
        <w:rPr>
          <w:rFonts w:ascii="Arial" w:eastAsia="Times New Roman" w:hAnsi="Arial" w:cs="Times New Roman"/>
          <w:bCs/>
          <w:sz w:val="24"/>
          <w:szCs w:val="24"/>
          <w:lang w:val="es-MX" w:eastAsia="es-ES"/>
        </w:rPr>
        <w:t xml:space="preserve">Florida </w:t>
      </w:r>
      <w:r w:rsidRPr="004C6132">
        <w:rPr>
          <w:rFonts w:ascii="Arial" w:eastAsia="Times New Roman" w:hAnsi="Arial" w:cs="Times New Roman"/>
          <w:bCs/>
          <w:sz w:val="24"/>
          <w:szCs w:val="24"/>
          <w:lang w:val="es-MX" w:eastAsia="es-ES"/>
        </w:rPr>
        <w:t xml:space="preserve"> relacionadas con</w:t>
      </w:r>
      <w:r w:rsidR="00A178E6">
        <w:rPr>
          <w:rFonts w:ascii="Arial" w:eastAsia="Times New Roman" w:hAnsi="Arial" w:cs="Times New Roman"/>
          <w:sz w:val="24"/>
          <w:szCs w:val="24"/>
          <w:lang w:val="es-MX" w:eastAsia="es-ES"/>
        </w:rPr>
        <w:t xml:space="preserve"> la C</w:t>
      </w:r>
      <w:r w:rsidRPr="004C6132">
        <w:rPr>
          <w:rFonts w:ascii="Arial" w:eastAsia="Times New Roman" w:hAnsi="Arial" w:cs="Times New Roman"/>
          <w:sz w:val="24"/>
          <w:szCs w:val="24"/>
          <w:lang w:val="es-MX" w:eastAsia="es-ES"/>
        </w:rPr>
        <w:t xml:space="preserve">ontratación </w:t>
      </w:r>
      <w:r w:rsidR="00A178E6">
        <w:rPr>
          <w:rFonts w:ascii="Arial" w:eastAsia="Times New Roman" w:hAnsi="Arial" w:cs="Times New Roman"/>
          <w:sz w:val="24"/>
          <w:szCs w:val="24"/>
          <w:lang w:val="es-MX" w:eastAsia="es-ES"/>
        </w:rPr>
        <w:t>D</w:t>
      </w:r>
      <w:r w:rsidRPr="004C6132">
        <w:rPr>
          <w:rFonts w:ascii="Arial" w:eastAsia="Times New Roman" w:hAnsi="Arial" w:cs="Times New Roman"/>
          <w:sz w:val="24"/>
          <w:szCs w:val="24"/>
          <w:lang w:val="es-MX" w:eastAsia="es-ES"/>
        </w:rPr>
        <w:t xml:space="preserve">irecta del </w:t>
      </w:r>
      <w:r>
        <w:rPr>
          <w:rFonts w:ascii="Arial" w:eastAsia="Times New Roman" w:hAnsi="Arial" w:cs="Times New Roman"/>
          <w:sz w:val="24"/>
          <w:szCs w:val="24"/>
          <w:lang w:val="es-MX" w:eastAsia="es-ES"/>
        </w:rPr>
        <w:t xml:space="preserve">Arquitecto Jorge Pérez </w:t>
      </w:r>
      <w:proofErr w:type="spellStart"/>
      <w:r>
        <w:rPr>
          <w:rFonts w:ascii="Arial" w:eastAsia="Times New Roman" w:hAnsi="Arial" w:cs="Times New Roman"/>
          <w:sz w:val="24"/>
          <w:szCs w:val="24"/>
          <w:lang w:val="es-MX" w:eastAsia="es-ES"/>
        </w:rPr>
        <w:t>Huelm</w:t>
      </w:r>
      <w:r w:rsidRPr="004C6132">
        <w:rPr>
          <w:rFonts w:ascii="Arial" w:eastAsia="Times New Roman" w:hAnsi="Arial" w:cs="Times New Roman"/>
          <w:sz w:val="24"/>
          <w:szCs w:val="24"/>
          <w:lang w:val="es-MX" w:eastAsia="es-ES"/>
        </w:rPr>
        <w:t>o</w:t>
      </w:r>
      <w:proofErr w:type="spellEnd"/>
      <w:r w:rsidRPr="004C6132">
        <w:rPr>
          <w:rFonts w:ascii="Arial" w:eastAsia="Times New Roman" w:hAnsi="Arial" w:cs="Times New Roman"/>
          <w:sz w:val="24"/>
          <w:szCs w:val="24"/>
          <w:lang w:val="es-MX" w:eastAsia="es-ES"/>
        </w:rPr>
        <w:t xml:space="preserve"> en régimen de arrendamiento de obra, para la </w:t>
      </w:r>
      <w:r>
        <w:rPr>
          <w:rFonts w:ascii="Arial" w:eastAsia="Times New Roman" w:hAnsi="Arial" w:cs="Times New Roman"/>
          <w:sz w:val="24"/>
          <w:szCs w:val="24"/>
          <w:lang w:val="es-MX" w:eastAsia="es-ES"/>
        </w:rPr>
        <w:t>realiza</w:t>
      </w:r>
      <w:r w:rsidRPr="004C6132">
        <w:rPr>
          <w:rFonts w:ascii="Arial" w:eastAsia="Times New Roman" w:hAnsi="Arial" w:cs="Times New Roman"/>
          <w:sz w:val="24"/>
          <w:szCs w:val="24"/>
          <w:lang w:val="es-MX" w:eastAsia="es-ES"/>
        </w:rPr>
        <w:t>ción de</w:t>
      </w:r>
      <w:r>
        <w:rPr>
          <w:rFonts w:ascii="Arial" w:eastAsia="Times New Roman" w:hAnsi="Arial" w:cs="Times New Roman"/>
          <w:sz w:val="24"/>
          <w:szCs w:val="24"/>
          <w:lang w:val="es-MX" w:eastAsia="es-ES"/>
        </w:rPr>
        <w:t xml:space="preserve"> un nuevo p</w:t>
      </w:r>
      <w:r w:rsidRPr="004C6132">
        <w:rPr>
          <w:rFonts w:ascii="Arial" w:eastAsia="Times New Roman" w:hAnsi="Arial" w:cs="Times New Roman"/>
          <w:sz w:val="24"/>
          <w:szCs w:val="24"/>
          <w:lang w:val="es-MX" w:eastAsia="es-ES"/>
        </w:rPr>
        <w:t>royecto</w:t>
      </w:r>
      <w:r>
        <w:rPr>
          <w:rFonts w:ascii="Arial" w:eastAsia="Times New Roman" w:hAnsi="Arial" w:cs="Times New Roman"/>
          <w:sz w:val="24"/>
          <w:szCs w:val="24"/>
          <w:lang w:val="es-MX" w:eastAsia="es-ES"/>
        </w:rPr>
        <w:t xml:space="preserve"> que acote </w:t>
      </w:r>
      <w:r w:rsidR="00AF693E">
        <w:rPr>
          <w:rFonts w:ascii="Arial" w:eastAsia="Times New Roman" w:hAnsi="Arial" w:cs="Times New Roman"/>
          <w:sz w:val="24"/>
          <w:szCs w:val="24"/>
          <w:lang w:val="es-MX" w:eastAsia="es-ES"/>
        </w:rPr>
        <w:t>la intervención a realizar en el Estadio 10 de Julio</w:t>
      </w:r>
      <w:r w:rsidRPr="004C6132">
        <w:rPr>
          <w:rFonts w:ascii="Arial" w:eastAsia="Times New Roman" w:hAnsi="Arial" w:cs="Times New Roman"/>
          <w:sz w:val="24"/>
          <w:szCs w:val="24"/>
          <w:lang w:val="es-MX" w:eastAsia="es-ES"/>
        </w:rPr>
        <w:t>;</w:t>
      </w:r>
    </w:p>
    <w:p w:rsidR="004C6132" w:rsidRPr="004C6132" w:rsidRDefault="004C6132" w:rsidP="00A178E6">
      <w:pPr>
        <w:spacing w:after="0" w:line="360" w:lineRule="auto"/>
        <w:ind w:firstLine="851"/>
        <w:jc w:val="both"/>
        <w:rPr>
          <w:rFonts w:ascii="Arial" w:eastAsia="Times New Roman" w:hAnsi="Arial" w:cs="Times New Roman"/>
          <w:sz w:val="24"/>
          <w:szCs w:val="24"/>
          <w:lang w:val="es-MX" w:eastAsia="es-ES"/>
        </w:rPr>
      </w:pPr>
      <w:r w:rsidRPr="004C6132">
        <w:rPr>
          <w:rFonts w:ascii="Arial" w:eastAsia="Times New Roman" w:hAnsi="Arial" w:cs="Times New Roman"/>
          <w:b/>
          <w:sz w:val="24"/>
          <w:szCs w:val="24"/>
          <w:lang w:val="es-MX" w:eastAsia="es-ES"/>
        </w:rPr>
        <w:t>RESULTANDO: 1)</w:t>
      </w:r>
      <w:r w:rsidRPr="004C6132">
        <w:rPr>
          <w:rFonts w:ascii="Arial" w:eastAsia="Times New Roman" w:hAnsi="Arial" w:cs="Times New Roman"/>
          <w:sz w:val="24"/>
          <w:szCs w:val="24"/>
          <w:lang w:val="es-MX" w:eastAsia="es-ES"/>
        </w:rPr>
        <w:t xml:space="preserve"> que de</w:t>
      </w:r>
      <w:r w:rsidR="00A178E6">
        <w:rPr>
          <w:rFonts w:ascii="Arial" w:eastAsia="Times New Roman" w:hAnsi="Arial" w:cs="Times New Roman"/>
          <w:sz w:val="24"/>
          <w:szCs w:val="24"/>
          <w:lang w:val="es-MX" w:eastAsia="es-ES"/>
        </w:rPr>
        <w:t xml:space="preserve"> acuerdo a lo informado por la </w:t>
      </w:r>
      <w:r w:rsidRPr="004C6132">
        <w:rPr>
          <w:rFonts w:ascii="Arial" w:eastAsia="Times New Roman" w:hAnsi="Arial" w:cs="Times New Roman"/>
          <w:sz w:val="24"/>
          <w:szCs w:val="24"/>
          <w:lang w:val="es-MX" w:eastAsia="es-ES"/>
        </w:rPr>
        <w:t xml:space="preserve">Dirección General de </w:t>
      </w:r>
      <w:r w:rsidR="00AF693E">
        <w:rPr>
          <w:rFonts w:ascii="Arial" w:eastAsia="Times New Roman" w:hAnsi="Arial" w:cs="Times New Roman"/>
          <w:sz w:val="24"/>
          <w:szCs w:val="24"/>
          <w:lang w:val="es-MX" w:eastAsia="es-ES"/>
        </w:rPr>
        <w:t>Obras</w:t>
      </w:r>
      <w:r w:rsidRPr="004C6132">
        <w:rPr>
          <w:rFonts w:ascii="Arial" w:eastAsia="Times New Roman" w:hAnsi="Arial" w:cs="Times New Roman"/>
          <w:sz w:val="24"/>
          <w:szCs w:val="24"/>
          <w:lang w:val="es-MX" w:eastAsia="es-ES"/>
        </w:rPr>
        <w:t xml:space="preserve"> de la Intendencia de </w:t>
      </w:r>
      <w:r w:rsidR="00AF693E">
        <w:rPr>
          <w:rFonts w:ascii="Arial" w:eastAsia="Times New Roman" w:hAnsi="Arial" w:cs="Times New Roman"/>
          <w:sz w:val="24"/>
          <w:szCs w:val="24"/>
          <w:lang w:val="es-MX" w:eastAsia="es-ES"/>
        </w:rPr>
        <w:t xml:space="preserve">Florida se efectuó un llamado a licitación para la realización de las obras en el Estadio 10 de Julio en el que, las ofertas presentadas, superaron ampliamente la inversión  prevista, por lo que es necesario transformar la propuesta existente. A los efectos de elaborar el nuevo proyecto de obras, se sugiere la contratación del Arquitecto Jorge Pérez </w:t>
      </w:r>
      <w:proofErr w:type="spellStart"/>
      <w:r w:rsidR="00AF693E">
        <w:rPr>
          <w:rFonts w:ascii="Arial" w:eastAsia="Times New Roman" w:hAnsi="Arial" w:cs="Times New Roman"/>
          <w:sz w:val="24"/>
          <w:szCs w:val="24"/>
          <w:lang w:val="es-MX" w:eastAsia="es-ES"/>
        </w:rPr>
        <w:t>Huelmo</w:t>
      </w:r>
      <w:proofErr w:type="spellEnd"/>
      <w:r w:rsidR="00AF693E">
        <w:rPr>
          <w:rFonts w:ascii="Arial" w:eastAsia="Times New Roman" w:hAnsi="Arial" w:cs="Times New Roman"/>
          <w:sz w:val="24"/>
          <w:szCs w:val="24"/>
          <w:lang w:val="es-MX" w:eastAsia="es-ES"/>
        </w:rPr>
        <w:t xml:space="preserve"> d</w:t>
      </w:r>
      <w:r w:rsidR="00211CE2">
        <w:rPr>
          <w:rFonts w:ascii="Arial" w:eastAsia="Times New Roman" w:hAnsi="Arial" w:cs="Times New Roman"/>
          <w:sz w:val="24"/>
          <w:szCs w:val="24"/>
          <w:lang w:val="es-MX" w:eastAsia="es-ES"/>
        </w:rPr>
        <w:t xml:space="preserve">el que se adjunta </w:t>
      </w:r>
      <w:proofErr w:type="spellStart"/>
      <w:r w:rsidR="00211CE2">
        <w:rPr>
          <w:rFonts w:ascii="Arial" w:eastAsia="Times New Roman" w:hAnsi="Arial" w:cs="Times New Roman"/>
          <w:sz w:val="24"/>
          <w:szCs w:val="24"/>
          <w:lang w:val="es-MX" w:eastAsia="es-ES"/>
        </w:rPr>
        <w:t>curriculum</w:t>
      </w:r>
      <w:proofErr w:type="spellEnd"/>
      <w:r w:rsidR="00211CE2">
        <w:rPr>
          <w:rFonts w:ascii="Arial" w:eastAsia="Times New Roman" w:hAnsi="Arial" w:cs="Times New Roman"/>
          <w:sz w:val="24"/>
          <w:szCs w:val="24"/>
          <w:lang w:val="es-MX" w:eastAsia="es-ES"/>
        </w:rPr>
        <w:t xml:space="preserve"> vi</w:t>
      </w:r>
      <w:r w:rsidR="00AF693E">
        <w:rPr>
          <w:rFonts w:ascii="Arial" w:eastAsia="Times New Roman" w:hAnsi="Arial" w:cs="Times New Roman"/>
          <w:sz w:val="24"/>
          <w:szCs w:val="24"/>
          <w:lang w:val="es-MX" w:eastAsia="es-ES"/>
        </w:rPr>
        <w:t xml:space="preserve">tae y </w:t>
      </w:r>
      <w:r w:rsidR="00211CE2">
        <w:rPr>
          <w:rFonts w:ascii="Arial" w:eastAsia="Times New Roman" w:hAnsi="Arial" w:cs="Times New Roman"/>
          <w:sz w:val="24"/>
          <w:szCs w:val="24"/>
          <w:lang w:val="es-MX" w:eastAsia="es-ES"/>
        </w:rPr>
        <w:t xml:space="preserve"> propuesta laboral presentada por el mismo</w:t>
      </w:r>
      <w:r w:rsidRPr="004C6132">
        <w:rPr>
          <w:rFonts w:ascii="Arial" w:eastAsia="Times New Roman" w:hAnsi="Arial" w:cs="Times New Roman"/>
          <w:sz w:val="24"/>
          <w:szCs w:val="24"/>
          <w:lang w:val="es-MX" w:eastAsia="es-ES"/>
        </w:rPr>
        <w:t>;</w:t>
      </w:r>
    </w:p>
    <w:p w:rsidR="00A178E6" w:rsidRDefault="004C6132" w:rsidP="00A178E6">
      <w:pPr>
        <w:spacing w:after="0" w:line="360" w:lineRule="auto"/>
        <w:ind w:firstLine="2835"/>
        <w:jc w:val="both"/>
        <w:rPr>
          <w:rFonts w:ascii="Arial" w:eastAsia="Times New Roman" w:hAnsi="Arial" w:cs="Times New Roman"/>
          <w:sz w:val="24"/>
          <w:szCs w:val="24"/>
          <w:lang w:val="es-MX" w:eastAsia="es-ES"/>
        </w:rPr>
      </w:pPr>
      <w:r w:rsidRPr="004C6132">
        <w:rPr>
          <w:rFonts w:ascii="Arial" w:eastAsia="Times New Roman" w:hAnsi="Arial" w:cs="Times New Roman"/>
          <w:b/>
          <w:sz w:val="24"/>
          <w:szCs w:val="24"/>
          <w:lang w:val="es-MX" w:eastAsia="es-ES"/>
        </w:rPr>
        <w:t xml:space="preserve">2) </w:t>
      </w:r>
      <w:r w:rsidRPr="004C6132">
        <w:rPr>
          <w:rFonts w:ascii="Arial" w:eastAsia="Times New Roman" w:hAnsi="Arial" w:cs="Times New Roman"/>
          <w:sz w:val="24"/>
          <w:szCs w:val="24"/>
          <w:lang w:val="es-MX" w:eastAsia="es-ES"/>
        </w:rPr>
        <w:t xml:space="preserve">que el objetivo de </w:t>
      </w:r>
      <w:r w:rsidR="00B7794C">
        <w:rPr>
          <w:rFonts w:ascii="Arial" w:eastAsia="Times New Roman" w:hAnsi="Arial" w:cs="Times New Roman"/>
          <w:sz w:val="24"/>
          <w:szCs w:val="24"/>
          <w:lang w:val="es-MX" w:eastAsia="es-ES"/>
        </w:rPr>
        <w:t xml:space="preserve">la contratación es: </w:t>
      </w:r>
      <w:r w:rsidR="00A178E6">
        <w:rPr>
          <w:rFonts w:ascii="Arial" w:eastAsia="Times New Roman" w:hAnsi="Arial" w:cs="Times New Roman"/>
          <w:sz w:val="24"/>
          <w:szCs w:val="24"/>
          <w:lang w:val="es-MX" w:eastAsia="es-ES"/>
        </w:rPr>
        <w:t xml:space="preserve">                              </w:t>
      </w:r>
      <w:r w:rsidR="00B7794C">
        <w:rPr>
          <w:rFonts w:ascii="Arial" w:eastAsia="Times New Roman" w:hAnsi="Arial" w:cs="Times New Roman"/>
          <w:sz w:val="24"/>
          <w:szCs w:val="24"/>
          <w:lang w:val="es-MX" w:eastAsia="es-ES"/>
        </w:rPr>
        <w:t xml:space="preserve">a) transformar y desarrollar la propuesta existente a efectos de </w:t>
      </w:r>
      <w:r w:rsidR="00075E6C">
        <w:rPr>
          <w:rFonts w:ascii="Arial" w:eastAsia="Times New Roman" w:hAnsi="Arial" w:cs="Times New Roman"/>
          <w:sz w:val="24"/>
          <w:szCs w:val="24"/>
          <w:lang w:val="es-MX" w:eastAsia="es-ES"/>
        </w:rPr>
        <w:t>o</w:t>
      </w:r>
      <w:r w:rsidRPr="004C6132">
        <w:rPr>
          <w:rFonts w:ascii="Arial" w:eastAsia="Times New Roman" w:hAnsi="Arial" w:cs="Times New Roman"/>
          <w:sz w:val="24"/>
          <w:szCs w:val="24"/>
          <w:lang w:val="es-MX" w:eastAsia="es-ES"/>
        </w:rPr>
        <w:t>p</w:t>
      </w:r>
      <w:r w:rsidR="00075E6C">
        <w:rPr>
          <w:rFonts w:ascii="Arial" w:eastAsia="Times New Roman" w:hAnsi="Arial" w:cs="Times New Roman"/>
          <w:sz w:val="24"/>
          <w:szCs w:val="24"/>
          <w:lang w:val="es-MX" w:eastAsia="es-ES"/>
        </w:rPr>
        <w:t>timiza</w:t>
      </w:r>
      <w:r w:rsidR="004A42FB">
        <w:rPr>
          <w:rFonts w:ascii="Arial" w:eastAsia="Times New Roman" w:hAnsi="Arial" w:cs="Times New Roman"/>
          <w:sz w:val="24"/>
          <w:szCs w:val="24"/>
          <w:lang w:val="es-MX" w:eastAsia="es-ES"/>
        </w:rPr>
        <w:t>r</w:t>
      </w:r>
      <w:r w:rsidR="00075E6C">
        <w:rPr>
          <w:rFonts w:ascii="Arial" w:eastAsia="Times New Roman" w:hAnsi="Arial" w:cs="Times New Roman"/>
          <w:sz w:val="24"/>
          <w:szCs w:val="24"/>
          <w:lang w:val="es-MX" w:eastAsia="es-ES"/>
        </w:rPr>
        <w:t xml:space="preserve"> el uso de las instal</w:t>
      </w:r>
      <w:r w:rsidRPr="004C6132">
        <w:rPr>
          <w:rFonts w:ascii="Arial" w:eastAsia="Times New Roman" w:hAnsi="Arial" w:cs="Times New Roman"/>
          <w:sz w:val="24"/>
          <w:szCs w:val="24"/>
          <w:lang w:val="es-MX" w:eastAsia="es-ES"/>
        </w:rPr>
        <w:t>a</w:t>
      </w:r>
      <w:r w:rsidR="00075E6C">
        <w:rPr>
          <w:rFonts w:ascii="Arial" w:eastAsia="Times New Roman" w:hAnsi="Arial" w:cs="Times New Roman"/>
          <w:sz w:val="24"/>
          <w:szCs w:val="24"/>
          <w:lang w:val="es-MX" w:eastAsia="es-ES"/>
        </w:rPr>
        <w:t>cio</w:t>
      </w:r>
      <w:r w:rsidRPr="004C6132">
        <w:rPr>
          <w:rFonts w:ascii="Arial" w:eastAsia="Times New Roman" w:hAnsi="Arial" w:cs="Times New Roman"/>
          <w:sz w:val="24"/>
          <w:szCs w:val="24"/>
          <w:lang w:val="es-MX" w:eastAsia="es-ES"/>
        </w:rPr>
        <w:t>n</w:t>
      </w:r>
      <w:r w:rsidR="00075E6C">
        <w:rPr>
          <w:rFonts w:ascii="Arial" w:eastAsia="Times New Roman" w:hAnsi="Arial" w:cs="Times New Roman"/>
          <w:sz w:val="24"/>
          <w:szCs w:val="24"/>
          <w:lang w:val="es-MX" w:eastAsia="es-ES"/>
        </w:rPr>
        <w:t xml:space="preserve">es, teniendo en cuenta prioritariamente el uso diario por parte de instituciones, organizaciones y comunidad floridense; </w:t>
      </w:r>
      <w:r w:rsidR="00A178E6">
        <w:rPr>
          <w:rFonts w:ascii="Arial" w:eastAsia="Times New Roman" w:hAnsi="Arial" w:cs="Times New Roman"/>
          <w:sz w:val="24"/>
          <w:szCs w:val="24"/>
          <w:lang w:val="es-MX" w:eastAsia="es-ES"/>
        </w:rPr>
        <w:t xml:space="preserve">                                           </w:t>
      </w:r>
      <w:r w:rsidR="00075E6C">
        <w:rPr>
          <w:rFonts w:ascii="Arial" w:eastAsia="Times New Roman" w:hAnsi="Arial" w:cs="Times New Roman"/>
          <w:sz w:val="24"/>
          <w:szCs w:val="24"/>
          <w:lang w:val="es-MX" w:eastAsia="es-ES"/>
        </w:rPr>
        <w:t xml:space="preserve">b) modificar las soluciones constructivas a los efectos de obtener una propuesta viable desde el punto de vista económico. Se destaca que la propuesta presentada comprende: </w:t>
      </w:r>
    </w:p>
    <w:p w:rsidR="00A178E6" w:rsidRDefault="00075E6C" w:rsidP="00A178E6">
      <w:pPr>
        <w:spacing w:after="0" w:line="360" w:lineRule="auto"/>
        <w:jc w:val="both"/>
        <w:rPr>
          <w:rFonts w:ascii="Arial" w:eastAsia="Times New Roman" w:hAnsi="Arial" w:cs="Times New Roman"/>
          <w:sz w:val="24"/>
          <w:szCs w:val="24"/>
          <w:lang w:val="es-MX" w:eastAsia="es-ES"/>
        </w:rPr>
      </w:pPr>
      <w:r>
        <w:rPr>
          <w:rFonts w:ascii="Arial" w:eastAsia="Times New Roman" w:hAnsi="Arial" w:cs="Times New Roman"/>
          <w:sz w:val="24"/>
          <w:szCs w:val="24"/>
          <w:lang w:val="es-MX" w:eastAsia="es-ES"/>
        </w:rPr>
        <w:t xml:space="preserve">1- proyectar  un escenario multipropósito transformable en dos canchas de uso diario; </w:t>
      </w:r>
    </w:p>
    <w:p w:rsidR="004C6132" w:rsidRPr="004C6132" w:rsidRDefault="00075E6C" w:rsidP="00A178E6">
      <w:pPr>
        <w:spacing w:after="0" w:line="360" w:lineRule="auto"/>
        <w:jc w:val="both"/>
        <w:rPr>
          <w:rFonts w:ascii="Arial" w:eastAsia="Times New Roman" w:hAnsi="Arial" w:cs="Times New Roman"/>
          <w:sz w:val="24"/>
          <w:szCs w:val="24"/>
          <w:lang w:val="es-MX" w:eastAsia="es-ES"/>
        </w:rPr>
      </w:pPr>
      <w:r>
        <w:rPr>
          <w:rFonts w:ascii="Arial" w:eastAsia="Times New Roman" w:hAnsi="Arial" w:cs="Times New Roman"/>
          <w:sz w:val="24"/>
          <w:szCs w:val="24"/>
          <w:lang w:val="es-MX" w:eastAsia="es-ES"/>
        </w:rPr>
        <w:t xml:space="preserve">2- optimizar el uso de la infraestructura y explotar sus virtudes; sustituir la solución de techo y cielorraso por un techo de </w:t>
      </w:r>
      <w:proofErr w:type="spellStart"/>
      <w:r>
        <w:rPr>
          <w:rFonts w:ascii="Arial" w:eastAsia="Times New Roman" w:hAnsi="Arial" w:cs="Times New Roman"/>
          <w:sz w:val="24"/>
          <w:szCs w:val="24"/>
          <w:lang w:val="es-MX" w:eastAsia="es-ES"/>
        </w:rPr>
        <w:t>isopa</w:t>
      </w:r>
      <w:r w:rsidR="00A178E6">
        <w:rPr>
          <w:rFonts w:ascii="Arial" w:eastAsia="Times New Roman" w:hAnsi="Arial" w:cs="Times New Roman"/>
          <w:sz w:val="24"/>
          <w:szCs w:val="24"/>
          <w:lang w:val="es-MX" w:eastAsia="es-ES"/>
        </w:rPr>
        <w:t>neles</w:t>
      </w:r>
      <w:proofErr w:type="spellEnd"/>
      <w:r w:rsidR="00A178E6">
        <w:rPr>
          <w:rFonts w:ascii="Arial" w:eastAsia="Times New Roman" w:hAnsi="Arial" w:cs="Times New Roman"/>
          <w:sz w:val="24"/>
          <w:szCs w:val="24"/>
          <w:lang w:val="es-MX" w:eastAsia="es-ES"/>
        </w:rPr>
        <w:t>;</w:t>
      </w:r>
    </w:p>
    <w:p w:rsidR="004C6132" w:rsidRDefault="004C6132" w:rsidP="00A178E6">
      <w:pPr>
        <w:spacing w:after="0" w:line="360" w:lineRule="auto"/>
        <w:ind w:firstLine="2835"/>
        <w:jc w:val="both"/>
        <w:rPr>
          <w:rFonts w:ascii="Arial" w:eastAsia="Times New Roman" w:hAnsi="Arial" w:cs="Times New Roman"/>
          <w:sz w:val="24"/>
          <w:szCs w:val="24"/>
          <w:lang w:val="es-MX" w:eastAsia="es-ES"/>
        </w:rPr>
      </w:pPr>
      <w:r w:rsidRPr="004C6132">
        <w:rPr>
          <w:rFonts w:ascii="Arial" w:eastAsia="Times New Roman" w:hAnsi="Arial" w:cs="Times New Roman"/>
          <w:b/>
          <w:sz w:val="24"/>
          <w:szCs w:val="24"/>
          <w:lang w:val="es-MX" w:eastAsia="es-ES"/>
        </w:rPr>
        <w:lastRenderedPageBreak/>
        <w:t>3)</w:t>
      </w:r>
      <w:r w:rsidRPr="004C6132">
        <w:rPr>
          <w:rFonts w:ascii="Arial" w:eastAsia="Times New Roman" w:hAnsi="Arial" w:cs="Times New Roman"/>
          <w:sz w:val="24"/>
          <w:szCs w:val="24"/>
          <w:lang w:val="es-MX" w:eastAsia="es-ES"/>
        </w:rPr>
        <w:t xml:space="preserve"> que de acuerdo con la Resolución Nº </w:t>
      </w:r>
      <w:r w:rsidR="00075E6C">
        <w:rPr>
          <w:rFonts w:ascii="Arial" w:eastAsia="Times New Roman" w:hAnsi="Arial" w:cs="Times New Roman"/>
          <w:sz w:val="24"/>
          <w:szCs w:val="24"/>
          <w:lang w:val="es-MX" w:eastAsia="es-ES"/>
        </w:rPr>
        <w:t>1087</w:t>
      </w:r>
      <w:r w:rsidR="00CB2BA3">
        <w:rPr>
          <w:rFonts w:ascii="Arial" w:eastAsia="Times New Roman" w:hAnsi="Arial" w:cs="Times New Roman"/>
          <w:sz w:val="24"/>
          <w:szCs w:val="24"/>
          <w:lang w:val="es-MX" w:eastAsia="es-ES"/>
        </w:rPr>
        <w:t>/2015 de fecha 15</w:t>
      </w:r>
      <w:r w:rsidRPr="004C6132">
        <w:rPr>
          <w:rFonts w:ascii="Arial" w:eastAsia="Times New Roman" w:hAnsi="Arial" w:cs="Times New Roman"/>
          <w:sz w:val="24"/>
          <w:szCs w:val="24"/>
          <w:lang w:val="es-MX" w:eastAsia="es-ES"/>
        </w:rPr>
        <w:t>/10/15, el Intendente resolvió contratar</w:t>
      </w:r>
      <w:r w:rsidR="00595316">
        <w:rPr>
          <w:rFonts w:ascii="Arial" w:eastAsia="Times New Roman" w:hAnsi="Arial" w:cs="Times New Roman"/>
          <w:sz w:val="24"/>
          <w:szCs w:val="24"/>
          <w:lang w:val="es-MX" w:eastAsia="es-ES"/>
        </w:rPr>
        <w:t xml:space="preserve">, al amparo del artículo 38 del TOCAF, </w:t>
      </w:r>
      <w:r w:rsidRPr="004C6132">
        <w:rPr>
          <w:rFonts w:ascii="Arial" w:eastAsia="Times New Roman" w:hAnsi="Arial" w:cs="Times New Roman"/>
          <w:sz w:val="24"/>
          <w:szCs w:val="24"/>
          <w:lang w:val="es-MX" w:eastAsia="es-ES"/>
        </w:rPr>
        <w:t xml:space="preserve"> en la moda</w:t>
      </w:r>
      <w:r w:rsidR="00CB2BA3">
        <w:rPr>
          <w:rFonts w:ascii="Arial" w:eastAsia="Times New Roman" w:hAnsi="Arial" w:cs="Times New Roman"/>
          <w:sz w:val="24"/>
          <w:szCs w:val="24"/>
          <w:lang w:val="es-MX" w:eastAsia="es-ES"/>
        </w:rPr>
        <w:t xml:space="preserve">lidad de arrendamiento de obra </w:t>
      </w:r>
      <w:r w:rsidRPr="004C6132">
        <w:rPr>
          <w:rFonts w:ascii="Arial" w:eastAsia="Times New Roman" w:hAnsi="Arial" w:cs="Times New Roman"/>
          <w:sz w:val="24"/>
          <w:szCs w:val="24"/>
          <w:lang w:val="es-MX" w:eastAsia="es-ES"/>
        </w:rPr>
        <w:t>al</w:t>
      </w:r>
      <w:r w:rsidR="00CB2BA3">
        <w:rPr>
          <w:rFonts w:ascii="Arial" w:eastAsia="Times New Roman" w:hAnsi="Arial" w:cs="Times New Roman"/>
          <w:sz w:val="24"/>
          <w:szCs w:val="24"/>
          <w:lang w:val="es-MX" w:eastAsia="es-ES"/>
        </w:rPr>
        <w:t xml:space="preserve"> Arquitecto Jorge Pérez </w:t>
      </w:r>
      <w:proofErr w:type="spellStart"/>
      <w:r w:rsidR="00CB2BA3">
        <w:rPr>
          <w:rFonts w:ascii="Arial" w:eastAsia="Times New Roman" w:hAnsi="Arial" w:cs="Times New Roman"/>
          <w:sz w:val="24"/>
          <w:szCs w:val="24"/>
          <w:lang w:val="es-MX" w:eastAsia="es-ES"/>
        </w:rPr>
        <w:t>Huelmo</w:t>
      </w:r>
      <w:proofErr w:type="spellEnd"/>
      <w:r w:rsidR="00CB2BA3">
        <w:rPr>
          <w:rFonts w:ascii="Arial" w:eastAsia="Times New Roman" w:hAnsi="Arial" w:cs="Times New Roman"/>
          <w:sz w:val="24"/>
          <w:szCs w:val="24"/>
          <w:lang w:val="es-MX" w:eastAsia="es-ES"/>
        </w:rPr>
        <w:t>, por un monto total de $ 960.000 más IVA, el que se abonará en pagos mensuales de $ 60.000 facturados cuatrimestralmente</w:t>
      </w:r>
      <w:r w:rsidR="004A42FB">
        <w:rPr>
          <w:rFonts w:ascii="Arial" w:eastAsia="Times New Roman" w:hAnsi="Arial" w:cs="Times New Roman"/>
          <w:sz w:val="24"/>
          <w:szCs w:val="24"/>
          <w:lang w:val="es-MX" w:eastAsia="es-ES"/>
        </w:rPr>
        <w:t xml:space="preserve"> (cláusula: Segundo)</w:t>
      </w:r>
      <w:r w:rsidRPr="004C6132">
        <w:rPr>
          <w:rFonts w:ascii="Arial" w:eastAsia="Times New Roman" w:hAnsi="Arial" w:cs="Times New Roman"/>
          <w:sz w:val="24"/>
          <w:szCs w:val="24"/>
          <w:lang w:val="es-MX" w:eastAsia="es-ES"/>
        </w:rPr>
        <w:t>;</w:t>
      </w:r>
    </w:p>
    <w:p w:rsidR="00CB2BA3" w:rsidRPr="00595316" w:rsidRDefault="00CB2BA3" w:rsidP="00A178E6">
      <w:pPr>
        <w:spacing w:after="0" w:line="360" w:lineRule="auto"/>
        <w:ind w:firstLine="2835"/>
        <w:jc w:val="both"/>
        <w:rPr>
          <w:rFonts w:ascii="Arial" w:eastAsia="Times New Roman" w:hAnsi="Arial" w:cs="Times New Roman"/>
          <w:sz w:val="24"/>
          <w:szCs w:val="24"/>
          <w:lang w:val="es-MX" w:eastAsia="es-ES"/>
        </w:rPr>
      </w:pPr>
      <w:r>
        <w:rPr>
          <w:rFonts w:ascii="Arial" w:eastAsia="Times New Roman" w:hAnsi="Arial" w:cs="Times New Roman"/>
          <w:b/>
          <w:sz w:val="24"/>
          <w:szCs w:val="24"/>
          <w:lang w:val="es-MX" w:eastAsia="es-ES"/>
        </w:rPr>
        <w:t xml:space="preserve">4) </w:t>
      </w:r>
      <w:r w:rsidR="00595316">
        <w:rPr>
          <w:rFonts w:ascii="Arial" w:eastAsia="Times New Roman" w:hAnsi="Arial" w:cs="Times New Roman"/>
          <w:sz w:val="24"/>
          <w:szCs w:val="24"/>
          <w:lang w:val="es-MX" w:eastAsia="es-ES"/>
        </w:rPr>
        <w:t xml:space="preserve">que se adjunta </w:t>
      </w:r>
      <w:r w:rsidR="00FA0FF2">
        <w:rPr>
          <w:rFonts w:ascii="Arial" w:eastAsia="Times New Roman" w:hAnsi="Arial" w:cs="Times New Roman"/>
          <w:sz w:val="24"/>
          <w:szCs w:val="24"/>
          <w:lang w:val="es-MX" w:eastAsia="es-ES"/>
        </w:rPr>
        <w:t xml:space="preserve">contrato suscrito el </w:t>
      </w:r>
      <w:r w:rsidR="00595316">
        <w:rPr>
          <w:rFonts w:ascii="Arial" w:eastAsia="Times New Roman" w:hAnsi="Arial" w:cs="Times New Roman"/>
          <w:sz w:val="24"/>
          <w:szCs w:val="24"/>
          <w:lang w:val="es-MX" w:eastAsia="es-ES"/>
        </w:rPr>
        <w:t>23/10/15</w:t>
      </w:r>
      <w:r w:rsidR="00FA0FF2">
        <w:rPr>
          <w:rFonts w:ascii="Arial" w:eastAsia="Times New Roman" w:hAnsi="Arial" w:cs="Times New Roman"/>
          <w:sz w:val="24"/>
          <w:szCs w:val="24"/>
          <w:lang w:val="es-MX" w:eastAsia="es-ES"/>
        </w:rPr>
        <w:t xml:space="preserve"> entre la Intendencia de Florida y el citado Profesiona</w:t>
      </w:r>
      <w:r w:rsidR="00343B7F">
        <w:rPr>
          <w:rFonts w:ascii="Arial" w:eastAsia="Times New Roman" w:hAnsi="Arial" w:cs="Times New Roman"/>
          <w:sz w:val="24"/>
          <w:szCs w:val="24"/>
          <w:lang w:val="es-MX" w:eastAsia="es-ES"/>
        </w:rPr>
        <w:t>l, del que no surge el plazo en que la obra debe ejecutarse</w:t>
      </w:r>
      <w:r w:rsidR="00A178E6">
        <w:rPr>
          <w:rFonts w:ascii="Arial" w:eastAsia="Times New Roman" w:hAnsi="Arial" w:cs="Times New Roman"/>
          <w:sz w:val="24"/>
          <w:szCs w:val="24"/>
          <w:lang w:val="es-MX" w:eastAsia="es-ES"/>
        </w:rPr>
        <w:t>;</w:t>
      </w:r>
    </w:p>
    <w:p w:rsidR="00FA0FF2" w:rsidRPr="00FA0FF2" w:rsidRDefault="00FA0FF2" w:rsidP="00A178E6">
      <w:pPr>
        <w:spacing w:after="0" w:line="360" w:lineRule="auto"/>
        <w:ind w:firstLine="2835"/>
        <w:jc w:val="both"/>
        <w:rPr>
          <w:rFonts w:ascii="Arial" w:eastAsia="Times New Roman" w:hAnsi="Arial" w:cs="Times New Roman"/>
          <w:sz w:val="24"/>
          <w:szCs w:val="24"/>
          <w:lang w:val="es-MX" w:eastAsia="es-ES"/>
        </w:rPr>
      </w:pPr>
      <w:r>
        <w:rPr>
          <w:rFonts w:ascii="Arial" w:eastAsia="Times New Roman" w:hAnsi="Arial" w:cs="Times New Roman"/>
          <w:b/>
          <w:sz w:val="24"/>
          <w:szCs w:val="24"/>
          <w:lang w:val="es-MX" w:eastAsia="es-ES"/>
        </w:rPr>
        <w:t>5</w:t>
      </w:r>
      <w:r w:rsidRPr="00FA0FF2">
        <w:rPr>
          <w:rFonts w:ascii="Arial" w:eastAsia="Times New Roman" w:hAnsi="Arial" w:cs="Times New Roman"/>
          <w:b/>
          <w:sz w:val="24"/>
          <w:szCs w:val="24"/>
          <w:lang w:val="es-MX" w:eastAsia="es-ES"/>
        </w:rPr>
        <w:t xml:space="preserve">) </w:t>
      </w:r>
      <w:r w:rsidRPr="00FA0FF2">
        <w:rPr>
          <w:rFonts w:ascii="Arial" w:eastAsia="Times New Roman" w:hAnsi="Arial" w:cs="Times New Roman"/>
          <w:sz w:val="24"/>
          <w:szCs w:val="24"/>
          <w:lang w:val="es-MX" w:eastAsia="es-ES"/>
        </w:rPr>
        <w:t xml:space="preserve">que se adjunta declaración jurada del </w:t>
      </w:r>
      <w:r>
        <w:rPr>
          <w:rFonts w:ascii="Arial" w:eastAsia="Times New Roman" w:hAnsi="Arial" w:cs="Times New Roman"/>
          <w:sz w:val="24"/>
          <w:szCs w:val="24"/>
          <w:lang w:val="es-MX" w:eastAsia="es-ES"/>
        </w:rPr>
        <w:t xml:space="preserve">contratado </w:t>
      </w:r>
      <w:r w:rsidRPr="00FA0FF2">
        <w:rPr>
          <w:rFonts w:ascii="Arial" w:eastAsia="Times New Roman" w:hAnsi="Arial" w:cs="Times New Roman"/>
          <w:sz w:val="24"/>
          <w:szCs w:val="24"/>
          <w:lang w:val="es-MX" w:eastAsia="es-ES"/>
        </w:rPr>
        <w:t xml:space="preserve">de no tener calidad de funcionario público; </w:t>
      </w:r>
    </w:p>
    <w:p w:rsidR="00FA0FF2" w:rsidRDefault="00FA0FF2" w:rsidP="00A178E6">
      <w:pPr>
        <w:spacing w:after="0" w:line="360" w:lineRule="auto"/>
        <w:ind w:firstLine="2835"/>
        <w:jc w:val="both"/>
        <w:rPr>
          <w:rFonts w:ascii="Arial" w:eastAsia="Times New Roman" w:hAnsi="Arial" w:cs="Times New Roman"/>
          <w:sz w:val="24"/>
          <w:szCs w:val="24"/>
          <w:lang w:val="es-MX" w:eastAsia="es-ES"/>
        </w:rPr>
      </w:pPr>
      <w:r>
        <w:rPr>
          <w:rFonts w:ascii="Arial" w:eastAsia="Times New Roman" w:hAnsi="Arial" w:cs="Times New Roman"/>
          <w:b/>
          <w:sz w:val="24"/>
          <w:szCs w:val="24"/>
          <w:lang w:val="es-MX" w:eastAsia="es-ES"/>
        </w:rPr>
        <w:t>6</w:t>
      </w:r>
      <w:r w:rsidRPr="00FA0FF2">
        <w:rPr>
          <w:rFonts w:ascii="Arial" w:eastAsia="Times New Roman" w:hAnsi="Arial" w:cs="Times New Roman"/>
          <w:b/>
          <w:sz w:val="24"/>
          <w:szCs w:val="24"/>
          <w:lang w:val="es-MX" w:eastAsia="es-ES"/>
        </w:rPr>
        <w:t xml:space="preserve">) </w:t>
      </w:r>
      <w:r w:rsidRPr="00FA0FF2">
        <w:rPr>
          <w:rFonts w:ascii="Arial" w:eastAsia="Times New Roman" w:hAnsi="Arial" w:cs="Times New Roman"/>
          <w:sz w:val="24"/>
          <w:szCs w:val="24"/>
          <w:lang w:val="es-MX" w:eastAsia="es-ES"/>
        </w:rPr>
        <w:t xml:space="preserve"> que de acuerdo al informe contable de fecha </w:t>
      </w:r>
      <w:r>
        <w:rPr>
          <w:rFonts w:ascii="Arial" w:eastAsia="Times New Roman" w:hAnsi="Arial" w:cs="Times New Roman"/>
          <w:sz w:val="24"/>
          <w:szCs w:val="24"/>
          <w:lang w:val="es-MX" w:eastAsia="es-ES"/>
        </w:rPr>
        <w:t xml:space="preserve">05/11/15 </w:t>
      </w:r>
      <w:r w:rsidRPr="00FA0FF2">
        <w:rPr>
          <w:rFonts w:ascii="Arial" w:eastAsia="Times New Roman" w:hAnsi="Arial" w:cs="Times New Roman"/>
          <w:sz w:val="24"/>
          <w:szCs w:val="24"/>
          <w:lang w:val="es-MX" w:eastAsia="es-ES"/>
        </w:rPr>
        <w:t xml:space="preserve">la </w:t>
      </w:r>
      <w:r>
        <w:rPr>
          <w:rFonts w:ascii="Arial" w:eastAsia="Times New Roman" w:hAnsi="Arial" w:cs="Times New Roman"/>
          <w:sz w:val="24"/>
          <w:szCs w:val="24"/>
          <w:lang w:val="es-MX" w:eastAsia="es-ES"/>
        </w:rPr>
        <w:t xml:space="preserve">contratación debe imputarse al Programa 104 del </w:t>
      </w:r>
      <w:r w:rsidR="001E362C">
        <w:rPr>
          <w:rFonts w:ascii="Arial" w:eastAsia="Times New Roman" w:hAnsi="Arial" w:cs="Times New Roman"/>
          <w:sz w:val="24"/>
          <w:szCs w:val="24"/>
          <w:lang w:val="es-MX" w:eastAsia="es-ES"/>
        </w:rPr>
        <w:t>O</w:t>
      </w:r>
      <w:r>
        <w:rPr>
          <w:rFonts w:ascii="Arial" w:eastAsia="Times New Roman" w:hAnsi="Arial" w:cs="Times New Roman"/>
          <w:sz w:val="24"/>
          <w:szCs w:val="24"/>
          <w:lang w:val="es-MX" w:eastAsia="es-ES"/>
        </w:rPr>
        <w:t>bjeto 282</w:t>
      </w:r>
      <w:r w:rsidR="004A42FB">
        <w:rPr>
          <w:rFonts w:ascii="Arial" w:eastAsia="Times New Roman" w:hAnsi="Arial" w:cs="Times New Roman"/>
          <w:sz w:val="24"/>
          <w:szCs w:val="24"/>
          <w:lang w:val="es-MX" w:eastAsia="es-ES"/>
        </w:rPr>
        <w:t>,</w:t>
      </w:r>
      <w:r>
        <w:rPr>
          <w:rFonts w:ascii="Arial" w:eastAsia="Times New Roman" w:hAnsi="Arial" w:cs="Times New Roman"/>
          <w:sz w:val="24"/>
          <w:szCs w:val="24"/>
          <w:lang w:val="es-MX" w:eastAsia="es-ES"/>
        </w:rPr>
        <w:t xml:space="preserve"> sin </w:t>
      </w:r>
      <w:r w:rsidRPr="00FA0FF2">
        <w:rPr>
          <w:rFonts w:ascii="Arial" w:eastAsia="Times New Roman" w:hAnsi="Arial" w:cs="Times New Roman"/>
          <w:sz w:val="24"/>
          <w:szCs w:val="24"/>
          <w:lang w:val="es-MX" w:eastAsia="es-ES"/>
        </w:rPr>
        <w:t xml:space="preserve"> disponibilidad presupuestal</w:t>
      </w:r>
      <w:r>
        <w:rPr>
          <w:rFonts w:ascii="Arial" w:eastAsia="Times New Roman" w:hAnsi="Arial" w:cs="Times New Roman"/>
          <w:sz w:val="24"/>
          <w:szCs w:val="24"/>
          <w:lang w:val="es-MX" w:eastAsia="es-ES"/>
        </w:rPr>
        <w:t xml:space="preserve"> suficiente</w:t>
      </w:r>
      <w:r w:rsidRPr="00FA0FF2">
        <w:rPr>
          <w:rFonts w:ascii="Arial" w:eastAsia="Times New Roman" w:hAnsi="Arial" w:cs="Times New Roman"/>
          <w:sz w:val="24"/>
          <w:szCs w:val="24"/>
          <w:lang w:val="es-MX" w:eastAsia="es-ES"/>
        </w:rPr>
        <w:t>;</w:t>
      </w:r>
    </w:p>
    <w:p w:rsidR="00343B7F" w:rsidRPr="00343B7F" w:rsidRDefault="00343B7F" w:rsidP="00A178E6">
      <w:pPr>
        <w:spacing w:after="0" w:line="360" w:lineRule="auto"/>
        <w:ind w:firstLine="851"/>
        <w:jc w:val="both"/>
        <w:rPr>
          <w:rFonts w:ascii="Arial" w:eastAsia="Times New Roman" w:hAnsi="Arial" w:cs="Times New Roman"/>
          <w:sz w:val="24"/>
          <w:szCs w:val="24"/>
          <w:lang w:val="es-MX" w:eastAsia="es-ES"/>
        </w:rPr>
      </w:pPr>
      <w:r w:rsidRPr="00343B7F">
        <w:rPr>
          <w:rFonts w:ascii="Arial" w:eastAsia="Times New Roman" w:hAnsi="Arial" w:cs="Times New Roman"/>
          <w:b/>
          <w:sz w:val="24"/>
          <w:szCs w:val="24"/>
          <w:lang w:val="es-MX" w:eastAsia="es-ES"/>
        </w:rPr>
        <w:t>CONSIDERANDO: 1)</w:t>
      </w:r>
      <w:r w:rsidRPr="00343B7F">
        <w:rPr>
          <w:rFonts w:ascii="Arial" w:eastAsia="Times New Roman" w:hAnsi="Arial" w:cs="Times New Roman"/>
          <w:sz w:val="24"/>
          <w:szCs w:val="24"/>
          <w:lang w:val="es-MX" w:eastAsia="es-ES"/>
        </w:rPr>
        <w:t xml:space="preserve"> que en cuanto a la naturaleza jurídica, la presente contratación</w:t>
      </w:r>
      <w:r>
        <w:rPr>
          <w:rFonts w:ascii="Arial" w:eastAsia="Times New Roman" w:hAnsi="Arial" w:cs="Times New Roman"/>
          <w:sz w:val="24"/>
          <w:szCs w:val="24"/>
          <w:lang w:val="es-MX" w:eastAsia="es-ES"/>
        </w:rPr>
        <w:t xml:space="preserve"> no </w:t>
      </w:r>
      <w:r w:rsidRPr="00343B7F">
        <w:rPr>
          <w:rFonts w:ascii="Arial" w:eastAsia="Times New Roman" w:hAnsi="Arial" w:cs="Times New Roman"/>
          <w:sz w:val="24"/>
          <w:szCs w:val="24"/>
          <w:lang w:val="es-MX" w:eastAsia="es-ES"/>
        </w:rPr>
        <w:t xml:space="preserve"> encuadra dentro del concepto legal de arrendamiento de obra en tanto </w:t>
      </w:r>
      <w:r>
        <w:rPr>
          <w:rFonts w:ascii="Arial" w:eastAsia="Times New Roman" w:hAnsi="Arial" w:cs="Times New Roman"/>
          <w:sz w:val="24"/>
          <w:szCs w:val="24"/>
          <w:lang w:val="es-MX" w:eastAsia="es-ES"/>
        </w:rPr>
        <w:t>no se ha fijado un plazo para la entrega de la obra, y se prevé el pago de cuotas mensuales</w:t>
      </w:r>
      <w:r w:rsidR="004A42FB">
        <w:rPr>
          <w:rFonts w:ascii="Arial" w:eastAsia="Times New Roman" w:hAnsi="Arial" w:cs="Times New Roman"/>
          <w:sz w:val="24"/>
          <w:szCs w:val="24"/>
          <w:lang w:val="es-MX" w:eastAsia="es-ES"/>
        </w:rPr>
        <w:t xml:space="preserve">, </w:t>
      </w:r>
      <w:r>
        <w:rPr>
          <w:rFonts w:ascii="Arial" w:eastAsia="Times New Roman" w:hAnsi="Arial" w:cs="Times New Roman"/>
          <w:sz w:val="24"/>
          <w:szCs w:val="24"/>
          <w:lang w:val="es-MX" w:eastAsia="es-ES"/>
        </w:rPr>
        <w:t>que no dependen de avances en el proyecto</w:t>
      </w:r>
      <w:r w:rsidRPr="00343B7F">
        <w:rPr>
          <w:rFonts w:ascii="Arial" w:eastAsia="Times New Roman" w:hAnsi="Arial" w:cs="Times New Roman"/>
          <w:sz w:val="24"/>
          <w:szCs w:val="24"/>
          <w:lang w:val="es-MX" w:eastAsia="es-ES"/>
        </w:rPr>
        <w:t>;</w:t>
      </w:r>
    </w:p>
    <w:p w:rsidR="004A42FB" w:rsidRDefault="00343B7F" w:rsidP="00A178E6">
      <w:pPr>
        <w:spacing w:after="0" w:line="360" w:lineRule="auto"/>
        <w:ind w:firstLine="3119"/>
        <w:jc w:val="both"/>
        <w:rPr>
          <w:rFonts w:ascii="Arial" w:eastAsia="Times New Roman" w:hAnsi="Arial" w:cs="Times New Roman"/>
          <w:b/>
          <w:sz w:val="24"/>
          <w:szCs w:val="24"/>
          <w:lang w:val="es-MX" w:eastAsia="es-ES"/>
        </w:rPr>
      </w:pPr>
      <w:r w:rsidRPr="00343B7F">
        <w:rPr>
          <w:rFonts w:ascii="Arial" w:eastAsia="Times New Roman" w:hAnsi="Arial" w:cs="Times New Roman"/>
          <w:b/>
          <w:sz w:val="24"/>
          <w:szCs w:val="24"/>
          <w:lang w:val="es-MX" w:eastAsia="es-ES"/>
        </w:rPr>
        <w:t>2)</w:t>
      </w:r>
      <w:r w:rsidR="004A42FB">
        <w:rPr>
          <w:rFonts w:ascii="Arial" w:eastAsia="Times New Roman" w:hAnsi="Arial" w:cs="Times New Roman"/>
          <w:b/>
          <w:sz w:val="24"/>
          <w:szCs w:val="24"/>
          <w:lang w:val="es-MX" w:eastAsia="es-ES"/>
        </w:rPr>
        <w:t xml:space="preserve"> </w:t>
      </w:r>
      <w:r w:rsidR="004A42FB" w:rsidRPr="00AA5BF2">
        <w:rPr>
          <w:rFonts w:ascii="Arial" w:eastAsia="Times New Roman" w:hAnsi="Arial" w:cs="Times New Roman"/>
          <w:sz w:val="24"/>
          <w:szCs w:val="24"/>
          <w:lang w:val="es-MX" w:eastAsia="es-ES"/>
        </w:rPr>
        <w:t>que asimismo se prevé</w:t>
      </w:r>
      <w:r w:rsidR="00BE1EF9">
        <w:rPr>
          <w:rFonts w:ascii="Arial" w:eastAsia="Times New Roman" w:hAnsi="Arial" w:cs="Times New Roman"/>
          <w:sz w:val="24"/>
          <w:szCs w:val="24"/>
          <w:lang w:val="es-MX" w:eastAsia="es-ES"/>
        </w:rPr>
        <w:t xml:space="preserve"> que los</w:t>
      </w:r>
      <w:r w:rsidR="004A42FB" w:rsidRPr="00AA5BF2">
        <w:rPr>
          <w:rFonts w:ascii="Arial" w:eastAsia="Times New Roman" w:hAnsi="Arial" w:cs="Times New Roman"/>
          <w:sz w:val="24"/>
          <w:szCs w:val="24"/>
          <w:lang w:val="es-MX" w:eastAsia="es-ES"/>
        </w:rPr>
        <w:t xml:space="preserve"> pagos</w:t>
      </w:r>
      <w:r w:rsidR="004A42FB">
        <w:rPr>
          <w:rFonts w:ascii="Arial" w:eastAsia="Times New Roman" w:hAnsi="Arial" w:cs="Times New Roman"/>
          <w:b/>
          <w:sz w:val="24"/>
          <w:szCs w:val="24"/>
          <w:lang w:val="es-MX" w:eastAsia="es-ES"/>
        </w:rPr>
        <w:t xml:space="preserve"> </w:t>
      </w:r>
      <w:r w:rsidR="00AA5BF2">
        <w:rPr>
          <w:rFonts w:ascii="Arial" w:eastAsia="Times New Roman" w:hAnsi="Arial" w:cs="Times New Roman"/>
          <w:sz w:val="24"/>
          <w:szCs w:val="24"/>
          <w:lang w:val="es-MX" w:eastAsia="es-ES"/>
        </w:rPr>
        <w:t xml:space="preserve">mensuales </w:t>
      </w:r>
      <w:r w:rsidR="00BE1EF9">
        <w:rPr>
          <w:rFonts w:ascii="Arial" w:eastAsia="Times New Roman" w:hAnsi="Arial" w:cs="Times New Roman"/>
          <w:sz w:val="24"/>
          <w:szCs w:val="24"/>
          <w:lang w:val="es-MX" w:eastAsia="es-ES"/>
        </w:rPr>
        <w:t>se realicen</w:t>
      </w:r>
      <w:r w:rsidR="004A42FB">
        <w:rPr>
          <w:rFonts w:ascii="Arial" w:eastAsia="Times New Roman" w:hAnsi="Arial" w:cs="Times New Roman"/>
          <w:sz w:val="24"/>
          <w:szCs w:val="24"/>
          <w:lang w:val="es-MX" w:eastAsia="es-ES"/>
        </w:rPr>
        <w:t xml:space="preserve"> facturación cuatrimestral</w:t>
      </w:r>
      <w:r w:rsidR="00AA5BF2">
        <w:rPr>
          <w:rFonts w:ascii="Arial" w:eastAsia="Times New Roman" w:hAnsi="Arial" w:cs="Times New Roman"/>
          <w:sz w:val="24"/>
          <w:szCs w:val="24"/>
          <w:lang w:val="es-MX" w:eastAsia="es-ES"/>
        </w:rPr>
        <w:t xml:space="preserve"> (Resultando Nº 3) </w:t>
      </w:r>
      <w:r w:rsidR="005A7965">
        <w:rPr>
          <w:rFonts w:ascii="Arial" w:eastAsia="Times New Roman" w:hAnsi="Arial" w:cs="Times New Roman"/>
          <w:sz w:val="24"/>
          <w:szCs w:val="24"/>
          <w:lang w:val="es-MX" w:eastAsia="es-ES"/>
        </w:rPr>
        <w:t>en contravención con lo dispuesto por l</w:t>
      </w:r>
      <w:r w:rsidR="009048E7">
        <w:rPr>
          <w:rFonts w:ascii="Arial" w:eastAsia="Times New Roman" w:hAnsi="Arial" w:cs="Times New Roman"/>
          <w:sz w:val="24"/>
          <w:szCs w:val="24"/>
          <w:lang w:val="es-MX" w:eastAsia="es-ES"/>
        </w:rPr>
        <w:t>os</w:t>
      </w:r>
      <w:r w:rsidR="005A7965">
        <w:rPr>
          <w:rFonts w:ascii="Arial" w:eastAsia="Times New Roman" w:hAnsi="Arial" w:cs="Times New Roman"/>
          <w:sz w:val="24"/>
          <w:szCs w:val="24"/>
          <w:lang w:val="es-MX" w:eastAsia="es-ES"/>
        </w:rPr>
        <w:t xml:space="preserve"> </w:t>
      </w:r>
      <w:r w:rsidR="00A178E6">
        <w:rPr>
          <w:rFonts w:ascii="Arial" w:eastAsia="Times New Roman" w:hAnsi="Arial" w:cs="Times New Roman"/>
          <w:sz w:val="24"/>
          <w:szCs w:val="24"/>
          <w:lang w:val="es-MX" w:eastAsia="es-ES"/>
        </w:rPr>
        <w:t>A</w:t>
      </w:r>
      <w:r w:rsidR="005A7965">
        <w:rPr>
          <w:rFonts w:ascii="Arial" w:eastAsia="Times New Roman" w:hAnsi="Arial" w:cs="Times New Roman"/>
          <w:sz w:val="24"/>
          <w:szCs w:val="24"/>
          <w:lang w:val="es-MX" w:eastAsia="es-ES"/>
        </w:rPr>
        <w:t>rtículo</w:t>
      </w:r>
      <w:r w:rsidR="009048E7">
        <w:rPr>
          <w:rFonts w:ascii="Arial" w:eastAsia="Times New Roman" w:hAnsi="Arial" w:cs="Times New Roman"/>
          <w:sz w:val="24"/>
          <w:szCs w:val="24"/>
          <w:lang w:val="es-MX" w:eastAsia="es-ES"/>
        </w:rPr>
        <w:t>s</w:t>
      </w:r>
      <w:r w:rsidR="005A7965">
        <w:rPr>
          <w:rFonts w:ascii="Arial" w:eastAsia="Times New Roman" w:hAnsi="Arial" w:cs="Times New Roman"/>
          <w:sz w:val="24"/>
          <w:szCs w:val="24"/>
          <w:lang w:val="es-MX" w:eastAsia="es-ES"/>
        </w:rPr>
        <w:t xml:space="preserve"> 20</w:t>
      </w:r>
      <w:r w:rsidR="009048E7">
        <w:rPr>
          <w:rFonts w:ascii="Arial" w:eastAsia="Times New Roman" w:hAnsi="Arial" w:cs="Times New Roman"/>
          <w:sz w:val="24"/>
          <w:szCs w:val="24"/>
          <w:lang w:val="es-MX" w:eastAsia="es-ES"/>
        </w:rPr>
        <w:t xml:space="preserve"> y 23</w:t>
      </w:r>
      <w:r w:rsidR="005A7965">
        <w:rPr>
          <w:rFonts w:ascii="Arial" w:eastAsia="Times New Roman" w:hAnsi="Arial" w:cs="Times New Roman"/>
          <w:sz w:val="24"/>
          <w:szCs w:val="24"/>
          <w:lang w:val="es-MX" w:eastAsia="es-ES"/>
        </w:rPr>
        <w:t xml:space="preserve"> del TOCAF;</w:t>
      </w:r>
    </w:p>
    <w:p w:rsidR="00343B7F" w:rsidRPr="00343B7F" w:rsidRDefault="005A7965" w:rsidP="00A178E6">
      <w:pPr>
        <w:spacing w:after="0" w:line="360" w:lineRule="auto"/>
        <w:ind w:firstLine="3119"/>
        <w:jc w:val="both"/>
        <w:rPr>
          <w:rFonts w:ascii="Arial" w:eastAsia="Times New Roman" w:hAnsi="Arial" w:cs="Times New Roman"/>
          <w:sz w:val="24"/>
          <w:szCs w:val="24"/>
          <w:lang w:val="es-MX" w:eastAsia="es-ES"/>
        </w:rPr>
      </w:pPr>
      <w:r w:rsidRPr="005A7965">
        <w:rPr>
          <w:rFonts w:ascii="Arial" w:eastAsia="Times New Roman" w:hAnsi="Arial" w:cs="Times New Roman"/>
          <w:b/>
          <w:sz w:val="24"/>
          <w:szCs w:val="24"/>
          <w:lang w:val="es-MX" w:eastAsia="es-ES"/>
        </w:rPr>
        <w:t>3)</w:t>
      </w:r>
      <w:r>
        <w:rPr>
          <w:rFonts w:ascii="Arial" w:eastAsia="Times New Roman" w:hAnsi="Arial" w:cs="Times New Roman"/>
          <w:sz w:val="24"/>
          <w:szCs w:val="24"/>
          <w:lang w:val="es-MX" w:eastAsia="es-ES"/>
        </w:rPr>
        <w:t xml:space="preserve"> </w:t>
      </w:r>
      <w:r w:rsidR="00343B7F" w:rsidRPr="00343B7F">
        <w:rPr>
          <w:rFonts w:ascii="Arial" w:eastAsia="Times New Roman" w:hAnsi="Arial" w:cs="Times New Roman"/>
          <w:sz w:val="24"/>
          <w:szCs w:val="24"/>
          <w:lang w:val="es-MX" w:eastAsia="es-ES"/>
        </w:rPr>
        <w:t>que</w:t>
      </w:r>
      <w:r w:rsidR="00343B7F">
        <w:rPr>
          <w:rFonts w:ascii="Arial" w:eastAsia="Times New Roman" w:hAnsi="Arial" w:cs="Times New Roman"/>
          <w:sz w:val="24"/>
          <w:szCs w:val="24"/>
          <w:lang w:val="es-MX" w:eastAsia="es-ES"/>
        </w:rPr>
        <w:t xml:space="preserve"> no pueden comprometerse gastos sin disponibilidad presupuesta</w:t>
      </w:r>
      <w:r w:rsidR="004A42FB">
        <w:rPr>
          <w:rFonts w:ascii="Arial" w:eastAsia="Times New Roman" w:hAnsi="Arial" w:cs="Times New Roman"/>
          <w:sz w:val="24"/>
          <w:szCs w:val="24"/>
          <w:lang w:val="es-MX" w:eastAsia="es-ES"/>
        </w:rPr>
        <w:t>l</w:t>
      </w:r>
      <w:r w:rsidR="00A178E6">
        <w:rPr>
          <w:rFonts w:ascii="Arial" w:eastAsia="Times New Roman" w:hAnsi="Arial" w:cs="Times New Roman"/>
          <w:sz w:val="24"/>
          <w:szCs w:val="24"/>
          <w:lang w:val="es-MX" w:eastAsia="es-ES"/>
        </w:rPr>
        <w:t xml:space="preserve"> (Artículo</w:t>
      </w:r>
      <w:r w:rsidR="00343B7F">
        <w:rPr>
          <w:rFonts w:ascii="Arial" w:eastAsia="Times New Roman" w:hAnsi="Arial" w:cs="Times New Roman"/>
          <w:sz w:val="24"/>
          <w:szCs w:val="24"/>
          <w:lang w:val="es-MX" w:eastAsia="es-ES"/>
        </w:rPr>
        <w:t xml:space="preserve"> 15 del TOCAF)</w:t>
      </w:r>
      <w:r w:rsidR="00343B7F" w:rsidRPr="00343B7F">
        <w:rPr>
          <w:rFonts w:ascii="Arial" w:eastAsia="Times New Roman" w:hAnsi="Arial" w:cs="Times New Roman"/>
          <w:sz w:val="24"/>
          <w:szCs w:val="24"/>
          <w:lang w:val="es-MX" w:eastAsia="es-ES"/>
        </w:rPr>
        <w:t>;</w:t>
      </w:r>
    </w:p>
    <w:p w:rsidR="00343B7F" w:rsidRPr="00343B7F" w:rsidRDefault="00343B7F" w:rsidP="00A178E6">
      <w:pPr>
        <w:spacing w:after="0" w:line="360" w:lineRule="auto"/>
        <w:ind w:firstLine="851"/>
        <w:jc w:val="both"/>
        <w:rPr>
          <w:rFonts w:ascii="Arial" w:eastAsia="Times New Roman" w:hAnsi="Arial" w:cs="Times New Roman"/>
          <w:sz w:val="24"/>
          <w:szCs w:val="24"/>
          <w:lang w:val="es-MX" w:eastAsia="es-ES"/>
        </w:rPr>
      </w:pPr>
      <w:r w:rsidRPr="00343B7F">
        <w:rPr>
          <w:rFonts w:ascii="Arial" w:eastAsia="Times New Roman" w:hAnsi="Arial" w:cs="Times New Roman"/>
          <w:b/>
          <w:sz w:val="24"/>
          <w:szCs w:val="24"/>
          <w:lang w:val="es-MX" w:eastAsia="es-ES"/>
        </w:rPr>
        <w:t xml:space="preserve">ATENTO: </w:t>
      </w:r>
      <w:r w:rsidRPr="00343B7F">
        <w:rPr>
          <w:rFonts w:ascii="Arial" w:eastAsia="Times New Roman" w:hAnsi="Arial" w:cs="Times New Roman"/>
          <w:sz w:val="24"/>
          <w:szCs w:val="24"/>
          <w:lang w:val="es-MX" w:eastAsia="es-ES"/>
        </w:rPr>
        <w:t xml:space="preserve">a lo precedentemente expuesto y a lo establecido en el </w:t>
      </w:r>
      <w:r w:rsidR="00A178E6">
        <w:rPr>
          <w:rFonts w:ascii="Arial" w:eastAsia="Times New Roman" w:hAnsi="Arial" w:cs="Times New Roman"/>
          <w:sz w:val="24"/>
          <w:szCs w:val="24"/>
          <w:lang w:val="es-MX" w:eastAsia="es-ES"/>
        </w:rPr>
        <w:t>A</w:t>
      </w:r>
      <w:r w:rsidRPr="00343B7F">
        <w:rPr>
          <w:rFonts w:ascii="Arial" w:eastAsia="Times New Roman" w:hAnsi="Arial" w:cs="Times New Roman"/>
          <w:sz w:val="24"/>
          <w:szCs w:val="24"/>
          <w:lang w:val="es-MX" w:eastAsia="es-ES"/>
        </w:rPr>
        <w:t>rtículo 211 Lit</w:t>
      </w:r>
      <w:r w:rsidR="00A178E6">
        <w:rPr>
          <w:rFonts w:ascii="Arial" w:eastAsia="Times New Roman" w:hAnsi="Arial" w:cs="Times New Roman"/>
          <w:sz w:val="24"/>
          <w:szCs w:val="24"/>
          <w:lang w:val="es-MX" w:eastAsia="es-ES"/>
        </w:rPr>
        <w:t>eral</w:t>
      </w:r>
      <w:r w:rsidRPr="00343B7F">
        <w:rPr>
          <w:rFonts w:ascii="Arial" w:eastAsia="Times New Roman" w:hAnsi="Arial" w:cs="Times New Roman"/>
          <w:sz w:val="24"/>
          <w:szCs w:val="24"/>
          <w:lang w:val="es-MX" w:eastAsia="es-ES"/>
        </w:rPr>
        <w:t xml:space="preserve"> B) de la Constitución de la República;</w:t>
      </w:r>
    </w:p>
    <w:p w:rsidR="004C6132" w:rsidRDefault="00343B7F" w:rsidP="00A178E6">
      <w:pPr>
        <w:spacing w:after="0" w:line="360" w:lineRule="auto"/>
        <w:jc w:val="center"/>
        <w:rPr>
          <w:rFonts w:ascii="Arial" w:hAnsi="Arial" w:cs="Arial"/>
          <w:b/>
          <w:sz w:val="24"/>
          <w:szCs w:val="24"/>
          <w:lang w:val="es-MX"/>
        </w:rPr>
      </w:pPr>
      <w:r>
        <w:rPr>
          <w:rFonts w:ascii="Arial" w:hAnsi="Arial" w:cs="Arial"/>
          <w:b/>
          <w:sz w:val="24"/>
          <w:szCs w:val="24"/>
          <w:lang w:val="es-MX"/>
        </w:rPr>
        <w:t>EL TRIBUNAL ACUERDA</w:t>
      </w:r>
    </w:p>
    <w:p w:rsidR="00343B7F" w:rsidRDefault="00A178E6" w:rsidP="00A178E6">
      <w:pPr>
        <w:spacing w:after="0" w:line="360" w:lineRule="auto"/>
        <w:jc w:val="both"/>
        <w:rPr>
          <w:rFonts w:ascii="Arial" w:hAnsi="Arial" w:cs="Arial"/>
          <w:sz w:val="24"/>
          <w:szCs w:val="24"/>
          <w:lang w:val="es-MX"/>
        </w:rPr>
      </w:pPr>
      <w:r>
        <w:rPr>
          <w:rFonts w:ascii="Arial" w:hAnsi="Arial" w:cs="Arial"/>
          <w:b/>
          <w:sz w:val="24"/>
          <w:szCs w:val="24"/>
          <w:lang w:val="es-MX"/>
        </w:rPr>
        <w:t xml:space="preserve">1) </w:t>
      </w:r>
      <w:r w:rsidR="00343B7F">
        <w:rPr>
          <w:rFonts w:ascii="Arial" w:hAnsi="Arial" w:cs="Arial"/>
          <w:sz w:val="24"/>
          <w:szCs w:val="24"/>
          <w:lang w:val="es-MX"/>
        </w:rPr>
        <w:t>Observar el gasto</w:t>
      </w:r>
      <w:r w:rsidR="005A7965">
        <w:rPr>
          <w:rFonts w:ascii="Arial" w:hAnsi="Arial" w:cs="Arial"/>
          <w:sz w:val="24"/>
          <w:szCs w:val="24"/>
          <w:lang w:val="es-MX"/>
        </w:rPr>
        <w:t>;</w:t>
      </w:r>
      <w:r w:rsidR="00343B7F">
        <w:rPr>
          <w:rFonts w:ascii="Arial" w:hAnsi="Arial" w:cs="Arial"/>
          <w:sz w:val="24"/>
          <w:szCs w:val="24"/>
          <w:lang w:val="es-MX"/>
        </w:rPr>
        <w:t xml:space="preserve"> y</w:t>
      </w:r>
    </w:p>
    <w:p w:rsidR="00343B7F" w:rsidRDefault="00A178E6" w:rsidP="00A178E6">
      <w:pPr>
        <w:spacing w:after="0" w:line="360" w:lineRule="auto"/>
        <w:jc w:val="both"/>
        <w:rPr>
          <w:rFonts w:ascii="Arial" w:hAnsi="Arial" w:cs="Arial"/>
          <w:sz w:val="24"/>
          <w:szCs w:val="24"/>
          <w:lang w:val="es-MX"/>
        </w:rPr>
      </w:pPr>
      <w:r>
        <w:rPr>
          <w:rFonts w:ascii="Arial" w:hAnsi="Arial" w:cs="Arial"/>
          <w:b/>
          <w:sz w:val="24"/>
          <w:szCs w:val="24"/>
          <w:lang w:val="es-MX"/>
        </w:rPr>
        <w:t xml:space="preserve">2) </w:t>
      </w:r>
      <w:r>
        <w:rPr>
          <w:rFonts w:ascii="Arial" w:hAnsi="Arial" w:cs="Arial"/>
          <w:sz w:val="24"/>
          <w:szCs w:val="24"/>
          <w:lang w:val="es-MX"/>
        </w:rPr>
        <w:t>Devolver las actuaciones.</w:t>
      </w:r>
    </w:p>
    <w:p w:rsidR="00C23178" w:rsidRDefault="00C23178" w:rsidP="00A178E6">
      <w:pPr>
        <w:spacing w:after="0" w:line="360" w:lineRule="auto"/>
        <w:jc w:val="both"/>
        <w:rPr>
          <w:rFonts w:ascii="Arial" w:hAnsi="Arial" w:cs="Arial"/>
          <w:sz w:val="24"/>
          <w:szCs w:val="24"/>
          <w:lang w:val="es-MX"/>
        </w:rPr>
      </w:pPr>
    </w:p>
    <w:p w:rsidR="00343B7F" w:rsidRPr="00343B7F" w:rsidRDefault="00A178E6" w:rsidP="00A178E6">
      <w:pPr>
        <w:spacing w:after="0" w:line="360" w:lineRule="auto"/>
        <w:jc w:val="both"/>
        <w:rPr>
          <w:rFonts w:ascii="Arial" w:hAnsi="Arial" w:cs="Arial"/>
          <w:b/>
          <w:sz w:val="16"/>
          <w:szCs w:val="16"/>
          <w:lang w:val="es-MX"/>
        </w:rPr>
      </w:pPr>
      <w:bookmarkStart w:id="0" w:name="_GoBack"/>
      <w:bookmarkEnd w:id="0"/>
      <w:proofErr w:type="spellStart"/>
      <w:proofErr w:type="gramStart"/>
      <w:r>
        <w:rPr>
          <w:rFonts w:ascii="Arial" w:hAnsi="Arial" w:cs="Arial"/>
          <w:sz w:val="24"/>
          <w:szCs w:val="24"/>
          <w:lang w:val="es-MX"/>
        </w:rPr>
        <w:t>ag</w:t>
      </w:r>
      <w:proofErr w:type="spellEnd"/>
      <w:proofErr w:type="gramEnd"/>
    </w:p>
    <w:sectPr w:rsidR="00343B7F" w:rsidRPr="00343B7F" w:rsidSect="00E46477">
      <w:pgSz w:w="11906" w:h="16838" w:code="9"/>
      <w:pgMar w:top="306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132"/>
    <w:rsid w:val="00075E6C"/>
    <w:rsid w:val="000E2629"/>
    <w:rsid w:val="00102D62"/>
    <w:rsid w:val="001E362C"/>
    <w:rsid w:val="00211CE2"/>
    <w:rsid w:val="00343B7F"/>
    <w:rsid w:val="004A42FB"/>
    <w:rsid w:val="004C6132"/>
    <w:rsid w:val="004E62EF"/>
    <w:rsid w:val="00595316"/>
    <w:rsid w:val="005A7965"/>
    <w:rsid w:val="009048E7"/>
    <w:rsid w:val="009B6B55"/>
    <w:rsid w:val="00A178E6"/>
    <w:rsid w:val="00AA5BF2"/>
    <w:rsid w:val="00AC0E63"/>
    <w:rsid w:val="00AF693E"/>
    <w:rsid w:val="00B7794C"/>
    <w:rsid w:val="00BE1EF9"/>
    <w:rsid w:val="00C23178"/>
    <w:rsid w:val="00CB2BA3"/>
    <w:rsid w:val="00DD29BA"/>
    <w:rsid w:val="00E46477"/>
    <w:rsid w:val="00FA0F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3B7F"/>
    <w:rPr>
      <w:color w:val="0000FF" w:themeColor="hyperlink"/>
      <w:u w:val="single"/>
    </w:rPr>
  </w:style>
  <w:style w:type="paragraph" w:styleId="Prrafodelista">
    <w:name w:val="List Paragraph"/>
    <w:basedOn w:val="Normal"/>
    <w:uiPriority w:val="34"/>
    <w:qFormat/>
    <w:rsid w:val="00A178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3B7F"/>
    <w:rPr>
      <w:color w:val="0000FF" w:themeColor="hyperlink"/>
      <w:u w:val="single"/>
    </w:rPr>
  </w:style>
  <w:style w:type="paragraph" w:styleId="Prrafodelista">
    <w:name w:val="List Paragraph"/>
    <w:basedOn w:val="Normal"/>
    <w:uiPriority w:val="34"/>
    <w:qFormat/>
    <w:rsid w:val="00A17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2743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Andrea Gerner</cp:lastModifiedBy>
  <cp:revision>7</cp:revision>
  <cp:lastPrinted>2015-11-27T16:27:00Z</cp:lastPrinted>
  <dcterms:created xsi:type="dcterms:W3CDTF">2015-11-27T15:01:00Z</dcterms:created>
  <dcterms:modified xsi:type="dcterms:W3CDTF">2015-11-27T16:27:00Z</dcterms:modified>
</cp:coreProperties>
</file>