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45E" w:rsidRPr="0086645E" w:rsidRDefault="0086645E" w:rsidP="0086645E">
      <w:pPr>
        <w:tabs>
          <w:tab w:val="center" w:pos="4253"/>
        </w:tabs>
        <w:suppressAutoHyphens/>
        <w:spacing w:after="0" w:line="240" w:lineRule="auto"/>
        <w:jc w:val="center"/>
        <w:rPr>
          <w:rFonts w:ascii="Arial" w:hAnsi="Arial" w:cs="Arial"/>
          <w:b/>
          <w:sz w:val="24"/>
          <w:szCs w:val="24"/>
          <w:lang w:val="es-ES_tradnl"/>
        </w:rPr>
      </w:pPr>
      <w:bookmarkStart w:id="0" w:name="_GoBack"/>
      <w:bookmarkEnd w:id="0"/>
      <w:r w:rsidRPr="0086645E">
        <w:rPr>
          <w:rFonts w:ascii="Arial" w:hAnsi="Arial" w:cs="Arial"/>
          <w:b/>
          <w:sz w:val="24"/>
          <w:szCs w:val="24"/>
          <w:lang w:val="es-ES_tradnl"/>
        </w:rPr>
        <w:t>RESOLUCION ADOPTADA POR EL</w:t>
      </w:r>
    </w:p>
    <w:p w:rsidR="0086645E" w:rsidRPr="0086645E" w:rsidRDefault="0086645E" w:rsidP="0086645E">
      <w:pPr>
        <w:tabs>
          <w:tab w:val="left" w:pos="-720"/>
        </w:tabs>
        <w:suppressAutoHyphens/>
        <w:spacing w:after="0" w:line="240" w:lineRule="auto"/>
        <w:jc w:val="center"/>
        <w:rPr>
          <w:rFonts w:ascii="Arial" w:hAnsi="Arial" w:cs="Arial"/>
          <w:b/>
          <w:sz w:val="24"/>
          <w:szCs w:val="24"/>
          <w:lang w:val="es-ES_tradnl"/>
        </w:rPr>
      </w:pPr>
    </w:p>
    <w:p w:rsidR="0086645E" w:rsidRPr="0086645E" w:rsidRDefault="0086645E" w:rsidP="0086645E">
      <w:pPr>
        <w:tabs>
          <w:tab w:val="center" w:pos="4253"/>
        </w:tabs>
        <w:suppressAutoHyphens/>
        <w:spacing w:after="0" w:line="240" w:lineRule="auto"/>
        <w:jc w:val="center"/>
        <w:rPr>
          <w:rFonts w:ascii="Arial" w:hAnsi="Arial" w:cs="Arial"/>
          <w:b/>
          <w:sz w:val="24"/>
          <w:szCs w:val="24"/>
          <w:lang w:val="es-ES_tradnl"/>
        </w:rPr>
      </w:pPr>
      <w:r w:rsidRPr="0086645E">
        <w:rPr>
          <w:rFonts w:ascii="Arial" w:hAnsi="Arial" w:cs="Arial"/>
          <w:b/>
          <w:sz w:val="24"/>
          <w:szCs w:val="24"/>
          <w:lang w:val="es-ES_tradnl"/>
        </w:rPr>
        <w:t>TRIBUNAL DE CUENTAS</w:t>
      </w:r>
    </w:p>
    <w:p w:rsidR="0086645E" w:rsidRPr="0086645E" w:rsidRDefault="0086645E" w:rsidP="0086645E">
      <w:pPr>
        <w:tabs>
          <w:tab w:val="left" w:pos="-720"/>
        </w:tabs>
        <w:suppressAutoHyphens/>
        <w:spacing w:after="0" w:line="240" w:lineRule="auto"/>
        <w:jc w:val="center"/>
        <w:rPr>
          <w:rFonts w:ascii="Arial" w:hAnsi="Arial" w:cs="Arial"/>
          <w:b/>
          <w:sz w:val="24"/>
          <w:szCs w:val="24"/>
          <w:lang w:val="es-ES_tradnl"/>
        </w:rPr>
      </w:pPr>
    </w:p>
    <w:p w:rsidR="0086645E" w:rsidRPr="0086645E" w:rsidRDefault="0086645E" w:rsidP="0086645E">
      <w:pPr>
        <w:tabs>
          <w:tab w:val="center" w:pos="4253"/>
        </w:tabs>
        <w:suppressAutoHyphens/>
        <w:spacing w:after="0" w:line="240" w:lineRule="auto"/>
        <w:jc w:val="center"/>
        <w:rPr>
          <w:rFonts w:ascii="Arial" w:hAnsi="Arial" w:cs="Arial"/>
          <w:b/>
          <w:sz w:val="24"/>
          <w:szCs w:val="24"/>
          <w:lang w:val="es-ES_tradnl"/>
        </w:rPr>
      </w:pPr>
      <w:r w:rsidRPr="0086645E">
        <w:rPr>
          <w:rFonts w:ascii="Arial" w:hAnsi="Arial" w:cs="Arial"/>
          <w:b/>
          <w:sz w:val="24"/>
          <w:szCs w:val="24"/>
          <w:lang w:val="es-ES_tradnl"/>
        </w:rPr>
        <w:t>EN SESION DE FECHA 7 DE OCTUBRE DE 2015</w:t>
      </w:r>
    </w:p>
    <w:p w:rsidR="0086645E" w:rsidRPr="0086645E" w:rsidRDefault="0086645E" w:rsidP="0086645E">
      <w:pPr>
        <w:tabs>
          <w:tab w:val="center" w:pos="4253"/>
        </w:tabs>
        <w:suppressAutoHyphens/>
        <w:spacing w:after="0" w:line="240" w:lineRule="auto"/>
        <w:jc w:val="center"/>
        <w:rPr>
          <w:rFonts w:ascii="Arial" w:hAnsi="Arial" w:cs="Arial"/>
          <w:b/>
          <w:sz w:val="24"/>
          <w:szCs w:val="24"/>
          <w:lang w:val="es-ES_tradnl"/>
        </w:rPr>
      </w:pPr>
    </w:p>
    <w:p w:rsidR="0086645E" w:rsidRPr="00267734" w:rsidRDefault="0086645E" w:rsidP="0086645E">
      <w:pPr>
        <w:tabs>
          <w:tab w:val="center" w:pos="4253"/>
        </w:tabs>
        <w:suppressAutoHyphens/>
        <w:spacing w:after="0" w:line="240" w:lineRule="auto"/>
        <w:jc w:val="center"/>
        <w:rPr>
          <w:rFonts w:ascii="Arial" w:hAnsi="Arial" w:cs="Arial"/>
          <w:b/>
          <w:sz w:val="24"/>
          <w:szCs w:val="24"/>
        </w:rPr>
      </w:pPr>
      <w:r w:rsidRPr="00267734">
        <w:rPr>
          <w:rFonts w:ascii="Arial" w:hAnsi="Arial" w:cs="Arial"/>
          <w:b/>
          <w:sz w:val="24"/>
          <w:szCs w:val="24"/>
        </w:rPr>
        <w:t>(E. E. Nº 2014-17-1-0002081, Ent</w:t>
      </w:r>
      <w:r w:rsidR="00267734" w:rsidRPr="00267734">
        <w:rPr>
          <w:rFonts w:ascii="Arial" w:hAnsi="Arial" w:cs="Arial"/>
          <w:b/>
          <w:sz w:val="24"/>
          <w:szCs w:val="24"/>
        </w:rPr>
        <w:t>s</w:t>
      </w:r>
      <w:r w:rsidRPr="00267734">
        <w:rPr>
          <w:rFonts w:ascii="Arial" w:hAnsi="Arial" w:cs="Arial"/>
          <w:b/>
          <w:sz w:val="24"/>
          <w:szCs w:val="24"/>
        </w:rPr>
        <w:t>. N° 4709/15</w:t>
      </w:r>
      <w:r w:rsidR="00267734">
        <w:rPr>
          <w:rFonts w:ascii="Arial" w:hAnsi="Arial" w:cs="Arial"/>
          <w:b/>
          <w:sz w:val="24"/>
          <w:szCs w:val="24"/>
        </w:rPr>
        <w:t xml:space="preserve"> y 5007/15</w:t>
      </w:r>
      <w:r w:rsidRPr="00267734">
        <w:rPr>
          <w:rFonts w:ascii="Arial" w:hAnsi="Arial" w:cs="Arial"/>
          <w:b/>
          <w:sz w:val="24"/>
          <w:szCs w:val="24"/>
        </w:rPr>
        <w:t>)</w:t>
      </w:r>
    </w:p>
    <w:p w:rsidR="00592146" w:rsidRPr="007E6BF0" w:rsidRDefault="00592146" w:rsidP="00982F22">
      <w:pPr>
        <w:spacing w:after="0" w:line="360" w:lineRule="auto"/>
        <w:ind w:firstLine="851"/>
        <w:jc w:val="both"/>
        <w:rPr>
          <w:rFonts w:ascii="Arial" w:hAnsi="Arial" w:cs="Arial"/>
          <w:sz w:val="24"/>
          <w:szCs w:val="24"/>
          <w:lang w:val="es-ES"/>
        </w:rPr>
      </w:pPr>
      <w:r w:rsidRPr="007E6BF0">
        <w:rPr>
          <w:rFonts w:ascii="Arial" w:hAnsi="Arial" w:cs="Arial"/>
          <w:b/>
          <w:bCs/>
          <w:sz w:val="24"/>
          <w:szCs w:val="24"/>
          <w:lang w:val="es-MX"/>
        </w:rPr>
        <w:t>VISTO:</w:t>
      </w:r>
      <w:r w:rsidRPr="007E6BF0">
        <w:rPr>
          <w:rFonts w:ascii="Arial" w:hAnsi="Arial" w:cs="Arial"/>
          <w:sz w:val="24"/>
          <w:szCs w:val="24"/>
          <w:lang w:val="es-MX"/>
        </w:rPr>
        <w:t xml:space="preserve"> las Notas</w:t>
      </w:r>
      <w:r w:rsidRPr="007E6BF0">
        <w:rPr>
          <w:rFonts w:ascii="Arial" w:hAnsi="Arial" w:cs="Arial"/>
          <w:sz w:val="24"/>
          <w:szCs w:val="24"/>
        </w:rPr>
        <w:t xml:space="preserve"> Nº </w:t>
      </w:r>
      <w:r w:rsidR="00462FAD">
        <w:rPr>
          <w:rFonts w:ascii="Arial" w:hAnsi="Arial" w:cs="Arial"/>
          <w:sz w:val="24"/>
          <w:szCs w:val="24"/>
        </w:rPr>
        <w:t>252</w:t>
      </w:r>
      <w:r w:rsidR="008105DF" w:rsidRPr="007E6BF0">
        <w:rPr>
          <w:rFonts w:ascii="Arial" w:hAnsi="Arial" w:cs="Arial"/>
          <w:sz w:val="24"/>
          <w:szCs w:val="24"/>
        </w:rPr>
        <w:t xml:space="preserve">/15 </w:t>
      </w:r>
      <w:r w:rsidRPr="007E6BF0">
        <w:rPr>
          <w:rFonts w:ascii="Arial" w:hAnsi="Arial" w:cs="Arial"/>
          <w:sz w:val="24"/>
          <w:szCs w:val="24"/>
        </w:rPr>
        <w:t>y</w:t>
      </w:r>
      <w:r w:rsidR="00FD52FB">
        <w:rPr>
          <w:rFonts w:ascii="Arial" w:hAnsi="Arial" w:cs="Arial"/>
          <w:sz w:val="24"/>
          <w:szCs w:val="24"/>
        </w:rPr>
        <w:t xml:space="preserve"> Nº</w:t>
      </w:r>
      <w:r w:rsidRPr="007E6BF0">
        <w:rPr>
          <w:rFonts w:ascii="Arial" w:hAnsi="Arial" w:cs="Arial"/>
          <w:sz w:val="24"/>
          <w:szCs w:val="24"/>
        </w:rPr>
        <w:t xml:space="preserve"> </w:t>
      </w:r>
      <w:r w:rsidR="00540C00" w:rsidRPr="007E6BF0">
        <w:rPr>
          <w:rFonts w:ascii="Arial" w:hAnsi="Arial" w:cs="Arial"/>
          <w:sz w:val="24"/>
          <w:szCs w:val="24"/>
        </w:rPr>
        <w:t>270</w:t>
      </w:r>
      <w:r w:rsidR="008105DF" w:rsidRPr="007E6BF0">
        <w:rPr>
          <w:rFonts w:ascii="Arial" w:hAnsi="Arial" w:cs="Arial"/>
          <w:sz w:val="24"/>
          <w:szCs w:val="24"/>
        </w:rPr>
        <w:t>/15</w:t>
      </w:r>
      <w:r w:rsidRPr="007E6BF0">
        <w:rPr>
          <w:rFonts w:ascii="Arial" w:hAnsi="Arial" w:cs="Arial"/>
          <w:sz w:val="24"/>
          <w:szCs w:val="24"/>
        </w:rPr>
        <w:t xml:space="preserve"> de fechas </w:t>
      </w:r>
      <w:r w:rsidR="00540C00" w:rsidRPr="007E6BF0">
        <w:rPr>
          <w:rFonts w:ascii="Arial" w:hAnsi="Arial" w:cs="Arial"/>
          <w:sz w:val="24"/>
          <w:szCs w:val="24"/>
        </w:rPr>
        <w:t>01</w:t>
      </w:r>
      <w:r w:rsidR="008105DF" w:rsidRPr="007E6BF0">
        <w:rPr>
          <w:rFonts w:ascii="Arial" w:hAnsi="Arial" w:cs="Arial"/>
          <w:sz w:val="24"/>
          <w:szCs w:val="24"/>
        </w:rPr>
        <w:t>/0</w:t>
      </w:r>
      <w:r w:rsidR="00540C00" w:rsidRPr="007E6BF0">
        <w:rPr>
          <w:rFonts w:ascii="Arial" w:hAnsi="Arial" w:cs="Arial"/>
          <w:sz w:val="24"/>
          <w:szCs w:val="24"/>
        </w:rPr>
        <w:t>9</w:t>
      </w:r>
      <w:r w:rsidR="008105DF" w:rsidRPr="007E6BF0">
        <w:rPr>
          <w:rFonts w:ascii="Arial" w:hAnsi="Arial" w:cs="Arial"/>
          <w:sz w:val="24"/>
          <w:szCs w:val="24"/>
        </w:rPr>
        <w:t>/2015</w:t>
      </w:r>
      <w:r w:rsidRPr="007E6BF0">
        <w:rPr>
          <w:rFonts w:ascii="Arial" w:hAnsi="Arial" w:cs="Arial"/>
          <w:sz w:val="24"/>
          <w:szCs w:val="24"/>
        </w:rPr>
        <w:t xml:space="preserve"> y </w:t>
      </w:r>
      <w:r w:rsidR="00540C00" w:rsidRPr="007E6BF0">
        <w:rPr>
          <w:rFonts w:ascii="Arial" w:hAnsi="Arial" w:cs="Arial"/>
          <w:sz w:val="24"/>
          <w:szCs w:val="24"/>
        </w:rPr>
        <w:t>15</w:t>
      </w:r>
      <w:r w:rsidR="008105DF" w:rsidRPr="007E6BF0">
        <w:rPr>
          <w:rFonts w:ascii="Arial" w:hAnsi="Arial" w:cs="Arial"/>
          <w:sz w:val="24"/>
          <w:szCs w:val="24"/>
        </w:rPr>
        <w:t>/0</w:t>
      </w:r>
      <w:r w:rsidR="00540C00" w:rsidRPr="007E6BF0">
        <w:rPr>
          <w:rFonts w:ascii="Arial" w:hAnsi="Arial" w:cs="Arial"/>
          <w:sz w:val="24"/>
          <w:szCs w:val="24"/>
        </w:rPr>
        <w:t>9</w:t>
      </w:r>
      <w:r w:rsidR="008105DF" w:rsidRPr="007E6BF0">
        <w:rPr>
          <w:rFonts w:ascii="Arial" w:hAnsi="Arial" w:cs="Arial"/>
          <w:sz w:val="24"/>
          <w:szCs w:val="24"/>
        </w:rPr>
        <w:t>/</w:t>
      </w:r>
      <w:r w:rsidR="00540C00" w:rsidRPr="007E6BF0">
        <w:rPr>
          <w:rFonts w:ascii="Arial" w:hAnsi="Arial" w:cs="Arial"/>
          <w:sz w:val="24"/>
          <w:szCs w:val="24"/>
        </w:rPr>
        <w:t>20</w:t>
      </w:r>
      <w:r w:rsidR="008105DF" w:rsidRPr="007E6BF0">
        <w:rPr>
          <w:rFonts w:ascii="Arial" w:hAnsi="Arial" w:cs="Arial"/>
          <w:sz w:val="24"/>
          <w:szCs w:val="24"/>
        </w:rPr>
        <w:t>15</w:t>
      </w:r>
      <w:r w:rsidRPr="007E6BF0">
        <w:rPr>
          <w:rFonts w:ascii="Arial" w:hAnsi="Arial" w:cs="Arial"/>
          <w:sz w:val="24"/>
          <w:szCs w:val="24"/>
        </w:rPr>
        <w:t xml:space="preserve"> respectivamente, remitidas por el Banco de la República Oriental del Uruguay</w:t>
      </w:r>
      <w:r w:rsidR="00E92AC8">
        <w:rPr>
          <w:rFonts w:ascii="Arial" w:hAnsi="Arial" w:cs="Arial"/>
          <w:sz w:val="24"/>
          <w:szCs w:val="24"/>
        </w:rPr>
        <w:t xml:space="preserve"> (BROU)</w:t>
      </w:r>
      <w:r w:rsidRPr="007E6BF0">
        <w:rPr>
          <w:rFonts w:ascii="Arial" w:hAnsi="Arial" w:cs="Arial"/>
          <w:sz w:val="24"/>
          <w:szCs w:val="24"/>
        </w:rPr>
        <w:t>, relacio</w:t>
      </w:r>
      <w:r w:rsidR="008105DF" w:rsidRPr="007E6BF0">
        <w:rPr>
          <w:rFonts w:ascii="Arial" w:hAnsi="Arial" w:cs="Arial"/>
          <w:sz w:val="24"/>
          <w:szCs w:val="24"/>
        </w:rPr>
        <w:t xml:space="preserve">nadas con el pago de la Partida </w:t>
      </w:r>
      <w:r w:rsidR="007E6BF0" w:rsidRPr="007E6BF0">
        <w:rPr>
          <w:rFonts w:ascii="Arial" w:hAnsi="Arial" w:cs="Arial"/>
          <w:sz w:val="24"/>
          <w:szCs w:val="24"/>
        </w:rPr>
        <w:t>Divisional</w:t>
      </w:r>
      <w:r w:rsidRPr="007E6BF0">
        <w:rPr>
          <w:rFonts w:ascii="Arial" w:hAnsi="Arial" w:cs="Arial"/>
          <w:sz w:val="24"/>
          <w:szCs w:val="24"/>
        </w:rPr>
        <w:t xml:space="preserve"> del Sistema de Remuneración por Cumplimiento de Metas </w:t>
      </w:r>
      <w:r w:rsidR="00FD52FB">
        <w:rPr>
          <w:rFonts w:ascii="Arial" w:hAnsi="Arial" w:cs="Arial"/>
          <w:sz w:val="24"/>
          <w:szCs w:val="24"/>
        </w:rPr>
        <w:t>(S</w:t>
      </w:r>
      <w:r w:rsidR="00E92AC8">
        <w:rPr>
          <w:rFonts w:ascii="Arial" w:hAnsi="Arial" w:cs="Arial"/>
          <w:sz w:val="24"/>
          <w:szCs w:val="24"/>
        </w:rPr>
        <w:t>RCM)</w:t>
      </w:r>
      <w:r w:rsidRPr="007E6BF0">
        <w:rPr>
          <w:rFonts w:ascii="Arial" w:hAnsi="Arial" w:cs="Arial"/>
          <w:sz w:val="24"/>
          <w:szCs w:val="24"/>
        </w:rPr>
        <w:t xml:space="preserve"> correspondiente al Ejercicio 201</w:t>
      </w:r>
      <w:r w:rsidR="008105DF" w:rsidRPr="007E6BF0">
        <w:rPr>
          <w:rFonts w:ascii="Arial" w:hAnsi="Arial" w:cs="Arial"/>
          <w:sz w:val="24"/>
          <w:szCs w:val="24"/>
        </w:rPr>
        <w:t>4</w:t>
      </w:r>
      <w:r w:rsidRPr="007E6BF0">
        <w:rPr>
          <w:rFonts w:ascii="Arial" w:hAnsi="Arial" w:cs="Arial"/>
          <w:sz w:val="24"/>
          <w:szCs w:val="24"/>
        </w:rPr>
        <w:t>;</w:t>
      </w:r>
    </w:p>
    <w:p w:rsidR="00E92AC8" w:rsidRPr="001111E2" w:rsidRDefault="00592146" w:rsidP="00982F22">
      <w:pPr>
        <w:spacing w:after="0" w:line="360" w:lineRule="auto"/>
        <w:ind w:firstLine="851"/>
        <w:jc w:val="both"/>
        <w:rPr>
          <w:rFonts w:ascii="Arial" w:hAnsi="Arial" w:cs="Arial"/>
          <w:sz w:val="24"/>
          <w:szCs w:val="24"/>
        </w:rPr>
      </w:pPr>
      <w:r w:rsidRPr="00E92AC8">
        <w:rPr>
          <w:rFonts w:ascii="Arial" w:hAnsi="Arial" w:cs="Arial"/>
          <w:b/>
          <w:bCs/>
          <w:sz w:val="24"/>
          <w:szCs w:val="24"/>
          <w:lang w:val="es-MX"/>
        </w:rPr>
        <w:t>RESULTANDO:</w:t>
      </w:r>
      <w:r w:rsidRPr="00E92AC8">
        <w:rPr>
          <w:rFonts w:ascii="Arial" w:hAnsi="Arial" w:cs="Arial"/>
          <w:sz w:val="24"/>
          <w:szCs w:val="24"/>
          <w:lang w:val="es-MX"/>
        </w:rPr>
        <w:t xml:space="preserve"> </w:t>
      </w:r>
      <w:r w:rsidRPr="0086645E">
        <w:rPr>
          <w:rFonts w:ascii="Arial" w:hAnsi="Arial" w:cs="Arial"/>
          <w:b/>
          <w:sz w:val="24"/>
          <w:szCs w:val="24"/>
          <w:lang w:val="es-MX"/>
        </w:rPr>
        <w:t>1)</w:t>
      </w:r>
      <w:r w:rsidRPr="00E92AC8">
        <w:rPr>
          <w:rFonts w:ascii="Arial" w:hAnsi="Arial" w:cs="Arial"/>
          <w:sz w:val="24"/>
          <w:szCs w:val="24"/>
          <w:lang w:val="es-MX"/>
        </w:rPr>
        <w:t xml:space="preserve"> que por Nota Nº </w:t>
      </w:r>
      <w:r w:rsidR="00462FAD">
        <w:rPr>
          <w:rFonts w:ascii="Arial" w:hAnsi="Arial" w:cs="Arial"/>
          <w:sz w:val="24"/>
          <w:szCs w:val="24"/>
          <w:lang w:val="es-MX"/>
        </w:rPr>
        <w:t>252</w:t>
      </w:r>
      <w:r w:rsidR="008105DF" w:rsidRPr="00E92AC8">
        <w:rPr>
          <w:rFonts w:ascii="Arial" w:hAnsi="Arial" w:cs="Arial"/>
          <w:sz w:val="24"/>
          <w:szCs w:val="24"/>
          <w:lang w:val="es-MX"/>
        </w:rPr>
        <w:t>/15</w:t>
      </w:r>
      <w:r w:rsidR="00FD52FB">
        <w:rPr>
          <w:rFonts w:ascii="Arial" w:hAnsi="Arial" w:cs="Arial"/>
          <w:sz w:val="24"/>
          <w:szCs w:val="24"/>
          <w:lang w:val="es-MX"/>
        </w:rPr>
        <w:t xml:space="preserve"> se</w:t>
      </w:r>
      <w:r w:rsidR="00E92AC8" w:rsidRPr="00E92AC8">
        <w:rPr>
          <w:rFonts w:ascii="Arial" w:hAnsi="Arial" w:cs="Arial"/>
          <w:sz w:val="24"/>
          <w:szCs w:val="24"/>
          <w:lang w:val="es-MX"/>
        </w:rPr>
        <w:t xml:space="preserve"> comunicó</w:t>
      </w:r>
      <w:r w:rsidR="00E92AC8" w:rsidRPr="001111E2">
        <w:rPr>
          <w:rFonts w:ascii="Arial" w:hAnsi="Arial" w:cs="Arial"/>
          <w:sz w:val="24"/>
          <w:szCs w:val="24"/>
        </w:rPr>
        <w:t xml:space="preserve"> la aprobación </w:t>
      </w:r>
      <w:r w:rsidR="00D02B72">
        <w:rPr>
          <w:rFonts w:ascii="Arial" w:hAnsi="Arial" w:cs="Arial"/>
          <w:sz w:val="24"/>
          <w:szCs w:val="24"/>
        </w:rPr>
        <w:t>por e</w:t>
      </w:r>
      <w:r w:rsidR="00E92AC8" w:rsidRPr="001111E2">
        <w:rPr>
          <w:rFonts w:ascii="Arial" w:hAnsi="Arial" w:cs="Arial"/>
          <w:sz w:val="24"/>
          <w:szCs w:val="24"/>
        </w:rPr>
        <w:t>l Directorio de</w:t>
      </w:r>
      <w:r w:rsidR="00FD52FB">
        <w:rPr>
          <w:rFonts w:ascii="Arial" w:hAnsi="Arial" w:cs="Arial"/>
          <w:sz w:val="24"/>
          <w:szCs w:val="24"/>
        </w:rPr>
        <w:t>l BROU</w:t>
      </w:r>
      <w:r w:rsidR="00D02B72">
        <w:rPr>
          <w:rFonts w:ascii="Arial" w:hAnsi="Arial" w:cs="Arial"/>
          <w:sz w:val="24"/>
          <w:szCs w:val="24"/>
        </w:rPr>
        <w:t xml:space="preserve"> de</w:t>
      </w:r>
      <w:r w:rsidR="00E92AC8" w:rsidRPr="001111E2">
        <w:rPr>
          <w:rFonts w:ascii="Arial" w:hAnsi="Arial" w:cs="Arial"/>
          <w:sz w:val="24"/>
          <w:szCs w:val="24"/>
        </w:rPr>
        <w:t xml:space="preserve"> los Informes de Cumplimiento de Metas</w:t>
      </w:r>
      <w:r w:rsidR="00403E42">
        <w:rPr>
          <w:rFonts w:ascii="Arial" w:hAnsi="Arial" w:cs="Arial"/>
          <w:sz w:val="24"/>
          <w:szCs w:val="24"/>
        </w:rPr>
        <w:t xml:space="preserve"> pa</w:t>
      </w:r>
      <w:r w:rsidR="00082A53">
        <w:rPr>
          <w:rFonts w:ascii="Arial" w:hAnsi="Arial" w:cs="Arial"/>
          <w:sz w:val="24"/>
          <w:szCs w:val="24"/>
        </w:rPr>
        <w:t>r</w:t>
      </w:r>
      <w:r w:rsidR="00403E42">
        <w:rPr>
          <w:rFonts w:ascii="Arial" w:hAnsi="Arial" w:cs="Arial"/>
          <w:sz w:val="24"/>
          <w:szCs w:val="24"/>
        </w:rPr>
        <w:t>a</w:t>
      </w:r>
      <w:r w:rsidR="00082A53">
        <w:rPr>
          <w:rFonts w:ascii="Arial" w:hAnsi="Arial" w:cs="Arial"/>
          <w:sz w:val="24"/>
          <w:szCs w:val="24"/>
        </w:rPr>
        <w:t xml:space="preserve"> el Ejercicio</w:t>
      </w:r>
      <w:r w:rsidR="00E92AC8" w:rsidRPr="001111E2">
        <w:rPr>
          <w:rFonts w:ascii="Arial" w:hAnsi="Arial" w:cs="Arial"/>
          <w:sz w:val="24"/>
          <w:szCs w:val="24"/>
        </w:rPr>
        <w:t xml:space="preserve"> 2014,</w:t>
      </w:r>
      <w:r w:rsidR="00E92AC8" w:rsidRPr="00E92AC8">
        <w:rPr>
          <w:rFonts w:ascii="Arial" w:hAnsi="Arial" w:cs="Arial"/>
          <w:sz w:val="24"/>
          <w:szCs w:val="24"/>
        </w:rPr>
        <w:t xml:space="preserve"> </w:t>
      </w:r>
      <w:r w:rsidR="00D02B72">
        <w:rPr>
          <w:rFonts w:ascii="Arial" w:hAnsi="Arial" w:cs="Arial"/>
          <w:sz w:val="24"/>
          <w:szCs w:val="24"/>
        </w:rPr>
        <w:t>que a su vez</w:t>
      </w:r>
      <w:r w:rsidR="00E92AC8">
        <w:rPr>
          <w:rFonts w:ascii="Arial" w:hAnsi="Arial" w:cs="Arial"/>
          <w:sz w:val="24"/>
          <w:szCs w:val="24"/>
        </w:rPr>
        <w:t xml:space="preserve"> </w:t>
      </w:r>
      <w:r w:rsidR="00082A53">
        <w:rPr>
          <w:rFonts w:ascii="Arial" w:hAnsi="Arial" w:cs="Arial"/>
          <w:sz w:val="24"/>
          <w:szCs w:val="24"/>
        </w:rPr>
        <w:t>acordó en</w:t>
      </w:r>
      <w:r w:rsidR="00E92AC8" w:rsidRPr="001111E2">
        <w:rPr>
          <w:rFonts w:ascii="Arial" w:hAnsi="Arial" w:cs="Arial"/>
          <w:sz w:val="24"/>
          <w:szCs w:val="24"/>
        </w:rPr>
        <w:t xml:space="preserve"> sesión </w:t>
      </w:r>
      <w:r w:rsidR="00082A53">
        <w:rPr>
          <w:rFonts w:ascii="Arial" w:hAnsi="Arial" w:cs="Arial"/>
          <w:sz w:val="24"/>
          <w:szCs w:val="24"/>
        </w:rPr>
        <w:t>de 01/09/2015</w:t>
      </w:r>
      <w:r w:rsidR="00E92AC8" w:rsidRPr="001111E2">
        <w:rPr>
          <w:rFonts w:ascii="Arial" w:hAnsi="Arial" w:cs="Arial"/>
          <w:sz w:val="24"/>
          <w:szCs w:val="24"/>
        </w:rPr>
        <w:t xml:space="preserve"> cursar a la O</w:t>
      </w:r>
      <w:r w:rsidR="00E92AC8">
        <w:rPr>
          <w:rFonts w:ascii="Arial" w:hAnsi="Arial" w:cs="Arial"/>
          <w:sz w:val="24"/>
          <w:szCs w:val="24"/>
        </w:rPr>
        <w:t>ficina de Planeamiento y Presupuesto (OPP)</w:t>
      </w:r>
      <w:r w:rsidR="00E92AC8" w:rsidRPr="001111E2">
        <w:rPr>
          <w:rFonts w:ascii="Arial" w:hAnsi="Arial" w:cs="Arial"/>
          <w:sz w:val="24"/>
          <w:szCs w:val="24"/>
        </w:rPr>
        <w:t xml:space="preserve"> los resultados alcanzados respecto</w:t>
      </w:r>
      <w:r w:rsidR="00082A53">
        <w:rPr>
          <w:rFonts w:ascii="Arial" w:hAnsi="Arial" w:cs="Arial"/>
          <w:sz w:val="24"/>
          <w:szCs w:val="24"/>
        </w:rPr>
        <w:t xml:space="preserve"> de las M</w:t>
      </w:r>
      <w:r w:rsidR="00E92AC8" w:rsidRPr="001111E2">
        <w:rPr>
          <w:rFonts w:ascii="Arial" w:hAnsi="Arial" w:cs="Arial"/>
          <w:sz w:val="24"/>
          <w:szCs w:val="24"/>
        </w:rPr>
        <w:t xml:space="preserve">etas establecidas </w:t>
      </w:r>
      <w:r w:rsidR="00082A53">
        <w:rPr>
          <w:rFonts w:ascii="Arial" w:hAnsi="Arial" w:cs="Arial"/>
          <w:sz w:val="24"/>
          <w:szCs w:val="24"/>
        </w:rPr>
        <w:t>antes citadas</w:t>
      </w:r>
      <w:r w:rsidR="00E92AC8" w:rsidRPr="001111E2">
        <w:rPr>
          <w:rFonts w:ascii="Arial" w:hAnsi="Arial" w:cs="Arial"/>
          <w:sz w:val="24"/>
          <w:szCs w:val="24"/>
        </w:rPr>
        <w:t xml:space="preserve"> y solicitar la emisión del informe relativo al pago del SRC</w:t>
      </w:r>
      <w:r w:rsidR="00FD52FB">
        <w:rPr>
          <w:rFonts w:ascii="Arial" w:hAnsi="Arial" w:cs="Arial"/>
          <w:sz w:val="24"/>
          <w:szCs w:val="24"/>
        </w:rPr>
        <w:t>M</w:t>
      </w:r>
      <w:r w:rsidR="00E92AC8" w:rsidRPr="001111E2">
        <w:rPr>
          <w:rFonts w:ascii="Arial" w:hAnsi="Arial" w:cs="Arial"/>
          <w:sz w:val="24"/>
          <w:szCs w:val="24"/>
        </w:rPr>
        <w:t xml:space="preserve"> Partida</w:t>
      </w:r>
      <w:r w:rsidR="00E92AC8">
        <w:rPr>
          <w:rFonts w:ascii="Arial" w:hAnsi="Arial" w:cs="Arial"/>
          <w:sz w:val="24"/>
          <w:szCs w:val="24"/>
        </w:rPr>
        <w:t xml:space="preserve"> Divisional;</w:t>
      </w:r>
    </w:p>
    <w:p w:rsidR="00046F88" w:rsidRDefault="00592146" w:rsidP="00982F22">
      <w:pPr>
        <w:spacing w:after="0" w:line="360" w:lineRule="auto"/>
        <w:ind w:firstLine="2694"/>
        <w:jc w:val="both"/>
        <w:rPr>
          <w:rFonts w:ascii="Arial" w:hAnsi="Arial" w:cs="Arial"/>
          <w:sz w:val="24"/>
          <w:szCs w:val="24"/>
        </w:rPr>
      </w:pPr>
      <w:r w:rsidRPr="0086645E">
        <w:rPr>
          <w:rFonts w:ascii="Arial" w:hAnsi="Arial" w:cs="Arial"/>
          <w:b/>
          <w:sz w:val="24"/>
          <w:szCs w:val="24"/>
          <w:lang w:val="es-MX"/>
        </w:rPr>
        <w:t xml:space="preserve">2) </w:t>
      </w:r>
      <w:r w:rsidR="00082A53">
        <w:rPr>
          <w:rFonts w:ascii="Arial" w:hAnsi="Arial" w:cs="Arial"/>
          <w:sz w:val="24"/>
          <w:szCs w:val="24"/>
        </w:rPr>
        <w:t>que por</w:t>
      </w:r>
      <w:r w:rsidR="00462FAD">
        <w:rPr>
          <w:rFonts w:ascii="Arial" w:hAnsi="Arial" w:cs="Arial"/>
          <w:sz w:val="24"/>
          <w:szCs w:val="24"/>
        </w:rPr>
        <w:t xml:space="preserve"> </w:t>
      </w:r>
      <w:r w:rsidR="0066742F" w:rsidRPr="00046F88">
        <w:rPr>
          <w:rFonts w:ascii="Arial" w:hAnsi="Arial" w:cs="Arial"/>
          <w:sz w:val="24"/>
          <w:szCs w:val="24"/>
        </w:rPr>
        <w:t xml:space="preserve">Nota </w:t>
      </w:r>
      <w:r w:rsidR="00E92AC8" w:rsidRPr="00046F88">
        <w:rPr>
          <w:rFonts w:ascii="Arial" w:hAnsi="Arial" w:cs="Arial"/>
          <w:sz w:val="24"/>
          <w:szCs w:val="24"/>
        </w:rPr>
        <w:t>N° 270/15</w:t>
      </w:r>
      <w:r w:rsidRPr="00046F88">
        <w:rPr>
          <w:rFonts w:ascii="Arial" w:hAnsi="Arial" w:cs="Arial"/>
          <w:sz w:val="24"/>
          <w:szCs w:val="24"/>
        </w:rPr>
        <w:t xml:space="preserve">, </w:t>
      </w:r>
      <w:r w:rsidR="00E92AC8" w:rsidRPr="00E92AC8">
        <w:rPr>
          <w:rFonts w:ascii="Arial" w:hAnsi="Arial" w:cs="Arial"/>
          <w:sz w:val="24"/>
          <w:szCs w:val="24"/>
        </w:rPr>
        <w:t xml:space="preserve">el Directorio del BROU remitió el informe elaborado por </w:t>
      </w:r>
      <w:r w:rsidR="00462FAD">
        <w:rPr>
          <w:rFonts w:ascii="Arial" w:hAnsi="Arial" w:cs="Arial"/>
          <w:sz w:val="24"/>
          <w:szCs w:val="24"/>
        </w:rPr>
        <w:t xml:space="preserve">la </w:t>
      </w:r>
      <w:r w:rsidR="00E92AC8" w:rsidRPr="00E92AC8">
        <w:rPr>
          <w:rFonts w:ascii="Arial" w:hAnsi="Arial" w:cs="Arial"/>
          <w:sz w:val="24"/>
          <w:szCs w:val="24"/>
        </w:rPr>
        <w:t>OPP</w:t>
      </w:r>
      <w:r w:rsidR="00FD52FB">
        <w:rPr>
          <w:rFonts w:ascii="Arial" w:hAnsi="Arial" w:cs="Arial"/>
          <w:sz w:val="24"/>
          <w:szCs w:val="24"/>
        </w:rPr>
        <w:t xml:space="preserve"> </w:t>
      </w:r>
      <w:r w:rsidR="00E92AC8" w:rsidRPr="00E92AC8">
        <w:rPr>
          <w:rFonts w:ascii="Arial" w:hAnsi="Arial" w:cs="Arial"/>
          <w:sz w:val="24"/>
          <w:szCs w:val="24"/>
        </w:rPr>
        <w:t>con fecha 14/09/2015,</w:t>
      </w:r>
      <w:r w:rsidR="00462FAD">
        <w:rPr>
          <w:rFonts w:ascii="Arial" w:hAnsi="Arial" w:cs="Arial"/>
          <w:sz w:val="24"/>
          <w:szCs w:val="24"/>
        </w:rPr>
        <w:t xml:space="preserve"> </w:t>
      </w:r>
      <w:r w:rsidR="00E92AC8" w:rsidRPr="00E92AC8">
        <w:rPr>
          <w:rFonts w:ascii="Arial" w:hAnsi="Arial" w:cs="Arial"/>
          <w:sz w:val="24"/>
          <w:szCs w:val="24"/>
        </w:rPr>
        <w:t xml:space="preserve">que habilita el pago de la </w:t>
      </w:r>
      <w:r w:rsidR="00312C9D">
        <w:rPr>
          <w:rFonts w:ascii="Arial" w:hAnsi="Arial" w:cs="Arial"/>
          <w:sz w:val="24"/>
          <w:szCs w:val="24"/>
        </w:rPr>
        <w:t>P</w:t>
      </w:r>
      <w:r w:rsidR="00E92AC8" w:rsidRPr="00E92AC8">
        <w:rPr>
          <w:rFonts w:ascii="Arial" w:hAnsi="Arial" w:cs="Arial"/>
          <w:sz w:val="24"/>
          <w:szCs w:val="24"/>
        </w:rPr>
        <w:t>artida Divisional del SRCM</w:t>
      </w:r>
      <w:r w:rsidR="00462FAD">
        <w:rPr>
          <w:rFonts w:ascii="Arial" w:hAnsi="Arial" w:cs="Arial"/>
          <w:sz w:val="24"/>
          <w:szCs w:val="24"/>
        </w:rPr>
        <w:t xml:space="preserve"> </w:t>
      </w:r>
      <w:r w:rsidR="00E92AC8" w:rsidRPr="00E92AC8">
        <w:rPr>
          <w:rFonts w:ascii="Arial" w:hAnsi="Arial" w:cs="Arial"/>
          <w:sz w:val="24"/>
          <w:szCs w:val="24"/>
        </w:rPr>
        <w:t>co</w:t>
      </w:r>
      <w:r w:rsidR="00082A53">
        <w:rPr>
          <w:rFonts w:ascii="Arial" w:hAnsi="Arial" w:cs="Arial"/>
          <w:sz w:val="24"/>
          <w:szCs w:val="24"/>
        </w:rPr>
        <w:t xml:space="preserve">rrespondiente al </w:t>
      </w:r>
      <w:r w:rsidR="0086645E">
        <w:rPr>
          <w:rFonts w:ascii="Arial" w:hAnsi="Arial" w:cs="Arial"/>
          <w:sz w:val="24"/>
          <w:szCs w:val="24"/>
        </w:rPr>
        <w:t>E</w:t>
      </w:r>
      <w:r w:rsidR="00082A53">
        <w:rPr>
          <w:rFonts w:ascii="Arial" w:hAnsi="Arial" w:cs="Arial"/>
          <w:sz w:val="24"/>
          <w:szCs w:val="24"/>
        </w:rPr>
        <w:t>jercicio 2014 a los</w:t>
      </w:r>
      <w:r w:rsidR="00982F22">
        <w:rPr>
          <w:rFonts w:ascii="Arial" w:hAnsi="Arial" w:cs="Arial"/>
          <w:sz w:val="24"/>
          <w:szCs w:val="24"/>
        </w:rPr>
        <w:t xml:space="preserve"> funcionarios de la Institución;</w:t>
      </w:r>
    </w:p>
    <w:p w:rsidR="0086645E" w:rsidRDefault="00312C9D" w:rsidP="00982F22">
      <w:pPr>
        <w:pStyle w:val="Prrafodelista"/>
        <w:spacing w:after="0" w:line="360" w:lineRule="auto"/>
        <w:ind w:left="0" w:firstLine="851"/>
        <w:jc w:val="both"/>
        <w:rPr>
          <w:rFonts w:ascii="Arial" w:hAnsi="Arial" w:cs="Arial"/>
          <w:sz w:val="24"/>
          <w:szCs w:val="24"/>
        </w:rPr>
      </w:pPr>
      <w:r>
        <w:rPr>
          <w:rFonts w:ascii="Arial" w:hAnsi="Arial" w:cs="Arial"/>
          <w:b/>
          <w:bCs/>
          <w:sz w:val="24"/>
          <w:szCs w:val="24"/>
          <w:lang w:val="es-MX"/>
        </w:rPr>
        <w:t>C</w:t>
      </w:r>
      <w:r w:rsidR="00592146" w:rsidRPr="00046F88">
        <w:rPr>
          <w:rFonts w:ascii="Arial" w:hAnsi="Arial" w:cs="Arial"/>
          <w:b/>
          <w:bCs/>
          <w:sz w:val="24"/>
          <w:szCs w:val="24"/>
          <w:lang w:val="es-MX"/>
        </w:rPr>
        <w:t>ONSIDERANDO:</w:t>
      </w:r>
      <w:r w:rsidR="00592146" w:rsidRPr="00046F88">
        <w:rPr>
          <w:rFonts w:ascii="Arial" w:hAnsi="Arial" w:cs="Arial"/>
          <w:sz w:val="24"/>
          <w:szCs w:val="24"/>
          <w:lang w:val="es-MX"/>
        </w:rPr>
        <w:t xml:space="preserve"> </w:t>
      </w:r>
      <w:r w:rsidR="00592146" w:rsidRPr="0086645E">
        <w:rPr>
          <w:rFonts w:ascii="Arial" w:hAnsi="Arial" w:cs="Arial"/>
          <w:b/>
          <w:sz w:val="24"/>
          <w:szCs w:val="24"/>
          <w:lang w:val="es-MX"/>
        </w:rPr>
        <w:t>1)</w:t>
      </w:r>
      <w:r w:rsidR="00592146" w:rsidRPr="00046F88">
        <w:rPr>
          <w:rFonts w:ascii="Arial" w:hAnsi="Arial" w:cs="Arial"/>
          <w:b/>
          <w:bCs/>
          <w:color w:val="FF0000"/>
          <w:sz w:val="24"/>
          <w:szCs w:val="24"/>
          <w:lang w:val="es-MX"/>
        </w:rPr>
        <w:t xml:space="preserve"> </w:t>
      </w:r>
      <w:r w:rsidR="00592146" w:rsidRPr="00046F88">
        <w:rPr>
          <w:rFonts w:ascii="Arial" w:hAnsi="Arial" w:cs="Arial"/>
          <w:sz w:val="24"/>
          <w:szCs w:val="24"/>
        </w:rPr>
        <w:t xml:space="preserve">que el </w:t>
      </w:r>
      <w:r w:rsidR="0086645E">
        <w:rPr>
          <w:rFonts w:ascii="Arial" w:hAnsi="Arial" w:cs="Arial"/>
          <w:sz w:val="24"/>
          <w:szCs w:val="24"/>
        </w:rPr>
        <w:t>A</w:t>
      </w:r>
      <w:r w:rsidR="00592146" w:rsidRPr="00046F88">
        <w:rPr>
          <w:rFonts w:ascii="Arial" w:hAnsi="Arial" w:cs="Arial"/>
          <w:sz w:val="24"/>
          <w:szCs w:val="24"/>
        </w:rPr>
        <w:t>rt</w:t>
      </w:r>
      <w:r w:rsidR="0086645E">
        <w:rPr>
          <w:rFonts w:ascii="Arial" w:hAnsi="Arial" w:cs="Arial"/>
          <w:sz w:val="24"/>
          <w:szCs w:val="24"/>
        </w:rPr>
        <w:t>ículo</w:t>
      </w:r>
      <w:r w:rsidR="00592146" w:rsidRPr="00046F88">
        <w:rPr>
          <w:rFonts w:ascii="Arial" w:hAnsi="Arial" w:cs="Arial"/>
          <w:sz w:val="24"/>
          <w:szCs w:val="24"/>
        </w:rPr>
        <w:t xml:space="preserve"> 71 del Decreto 3</w:t>
      </w:r>
      <w:r w:rsidR="009D36D3" w:rsidRPr="00046F88">
        <w:rPr>
          <w:rFonts w:ascii="Arial" w:hAnsi="Arial" w:cs="Arial"/>
          <w:sz w:val="24"/>
          <w:szCs w:val="24"/>
        </w:rPr>
        <w:t>3</w:t>
      </w:r>
      <w:r w:rsidR="00592146" w:rsidRPr="00046F88">
        <w:rPr>
          <w:rFonts w:ascii="Arial" w:hAnsi="Arial" w:cs="Arial"/>
          <w:sz w:val="24"/>
          <w:szCs w:val="24"/>
        </w:rPr>
        <w:t>5/13 de 2</w:t>
      </w:r>
      <w:r w:rsidR="009D36D3" w:rsidRPr="00046F88">
        <w:rPr>
          <w:rFonts w:ascii="Arial" w:hAnsi="Arial" w:cs="Arial"/>
          <w:sz w:val="24"/>
          <w:szCs w:val="24"/>
        </w:rPr>
        <w:t>1</w:t>
      </w:r>
      <w:r w:rsidR="00592146" w:rsidRPr="00046F88">
        <w:rPr>
          <w:rFonts w:ascii="Arial" w:hAnsi="Arial" w:cs="Arial"/>
          <w:sz w:val="24"/>
          <w:szCs w:val="24"/>
        </w:rPr>
        <w:t>/</w:t>
      </w:r>
      <w:r w:rsidR="009D36D3" w:rsidRPr="00046F88">
        <w:rPr>
          <w:rFonts w:ascii="Arial" w:hAnsi="Arial" w:cs="Arial"/>
          <w:sz w:val="24"/>
          <w:szCs w:val="24"/>
        </w:rPr>
        <w:t>1</w:t>
      </w:r>
      <w:r w:rsidR="00592146" w:rsidRPr="00046F88">
        <w:rPr>
          <w:rFonts w:ascii="Arial" w:hAnsi="Arial" w:cs="Arial"/>
          <w:sz w:val="24"/>
          <w:szCs w:val="24"/>
        </w:rPr>
        <w:t>0/2013, aprobatorio del Presupuesto 201</w:t>
      </w:r>
      <w:r w:rsidR="009D36D3" w:rsidRPr="00046F88">
        <w:rPr>
          <w:rFonts w:ascii="Arial" w:hAnsi="Arial" w:cs="Arial"/>
          <w:sz w:val="24"/>
          <w:szCs w:val="24"/>
        </w:rPr>
        <w:t>4</w:t>
      </w:r>
      <w:r w:rsidR="00592146" w:rsidRPr="00046F88">
        <w:rPr>
          <w:rFonts w:ascii="Arial" w:hAnsi="Arial" w:cs="Arial"/>
          <w:sz w:val="24"/>
          <w:szCs w:val="24"/>
        </w:rPr>
        <w:t xml:space="preserve">, establece que </w:t>
      </w:r>
      <w:r w:rsidR="00592146" w:rsidRPr="004E5737">
        <w:rPr>
          <w:rFonts w:ascii="Arial" w:hAnsi="Arial" w:cs="Arial"/>
          <w:sz w:val="24"/>
          <w:szCs w:val="24"/>
        </w:rPr>
        <w:t>“...</w:t>
      </w:r>
      <w:r w:rsidR="00592146" w:rsidRPr="004E5737">
        <w:rPr>
          <w:rFonts w:ascii="Arial" w:hAnsi="Arial" w:cs="Arial"/>
          <w:iCs/>
          <w:sz w:val="24"/>
          <w:szCs w:val="24"/>
        </w:rPr>
        <w:t>La partida sólo podrá hacerse efectiva una vez que el Banco verifique el cumplimiento de las metas fijadas, sea aprobado por el Directorio, haya obtenido el informe favorable de la Oficina de Planeamiento y Presupuesto y haya sido comunicado el sistema de remuneración de la partida al Tribunal de Cuentas de la República</w:t>
      </w:r>
      <w:r w:rsidR="004E5737" w:rsidRPr="004E5737">
        <w:rPr>
          <w:rFonts w:ascii="Arial" w:hAnsi="Arial" w:cs="Arial"/>
          <w:sz w:val="24"/>
          <w:szCs w:val="24"/>
        </w:rPr>
        <w:t xml:space="preserve">. El pago debe realizarse en momento diferente del correspondiente </w:t>
      </w:r>
      <w:r w:rsidR="004E5737" w:rsidRPr="004E5737">
        <w:rPr>
          <w:rFonts w:ascii="Arial" w:hAnsi="Arial" w:cs="Arial"/>
          <w:sz w:val="24"/>
          <w:szCs w:val="24"/>
        </w:rPr>
        <w:lastRenderedPageBreak/>
        <w:t>al sueldo, no pudiendo coincidir con meses en que se abone el aguinaldo. La frecuencia de la distribución no debe superar el número de dos veces al año.”</w:t>
      </w:r>
    </w:p>
    <w:p w:rsidR="009D36D3" w:rsidRPr="00312C9D" w:rsidRDefault="00592146" w:rsidP="00982F22">
      <w:pPr>
        <w:pStyle w:val="Prrafodelista"/>
        <w:spacing w:after="0" w:line="360" w:lineRule="auto"/>
        <w:ind w:left="0" w:firstLine="3119"/>
        <w:jc w:val="both"/>
        <w:rPr>
          <w:rFonts w:ascii="Arial" w:hAnsi="Arial" w:cs="Arial"/>
          <w:sz w:val="24"/>
          <w:szCs w:val="24"/>
        </w:rPr>
      </w:pPr>
      <w:r w:rsidRPr="0086645E">
        <w:rPr>
          <w:rFonts w:ascii="Arial" w:hAnsi="Arial" w:cs="Arial"/>
          <w:b/>
          <w:sz w:val="24"/>
          <w:szCs w:val="24"/>
        </w:rPr>
        <w:t>2)</w:t>
      </w:r>
      <w:r w:rsidRPr="00046F88">
        <w:rPr>
          <w:rFonts w:ascii="Arial" w:hAnsi="Arial" w:cs="Arial"/>
          <w:sz w:val="24"/>
          <w:szCs w:val="24"/>
        </w:rPr>
        <w:t xml:space="preserve"> que se ha dado cumplimiento a los extremos exigidos por el Artículo 71 del Decreto antes citado en cuanto a la comunicación a este Tribunal;</w:t>
      </w:r>
    </w:p>
    <w:p w:rsidR="00592146" w:rsidRPr="00046F88" w:rsidRDefault="00592146" w:rsidP="00982F22">
      <w:pPr>
        <w:spacing w:after="0" w:line="360" w:lineRule="auto"/>
        <w:ind w:firstLine="851"/>
        <w:jc w:val="both"/>
        <w:rPr>
          <w:rFonts w:ascii="Arial" w:hAnsi="Arial" w:cs="Arial"/>
          <w:sz w:val="24"/>
          <w:szCs w:val="24"/>
          <w:lang w:val="es-MX"/>
        </w:rPr>
      </w:pPr>
      <w:r w:rsidRPr="00046F88">
        <w:rPr>
          <w:rFonts w:ascii="Arial" w:hAnsi="Arial" w:cs="Arial"/>
          <w:b/>
          <w:bCs/>
          <w:sz w:val="24"/>
          <w:szCs w:val="24"/>
          <w:lang w:val="es-MX"/>
        </w:rPr>
        <w:t xml:space="preserve">ATENTO: </w:t>
      </w:r>
      <w:r w:rsidRPr="00046F88">
        <w:rPr>
          <w:rFonts w:ascii="Arial" w:hAnsi="Arial" w:cs="Arial"/>
          <w:sz w:val="24"/>
          <w:szCs w:val="24"/>
          <w:lang w:val="es-MX"/>
        </w:rPr>
        <w:t>a lo expresado anteriormente;</w:t>
      </w:r>
    </w:p>
    <w:p w:rsidR="00592146" w:rsidRPr="00046F88" w:rsidRDefault="00592146" w:rsidP="0086645E">
      <w:pPr>
        <w:pStyle w:val="Ttulo1"/>
        <w:spacing w:before="0" w:line="360" w:lineRule="auto"/>
        <w:jc w:val="center"/>
        <w:rPr>
          <w:rFonts w:ascii="Arial" w:eastAsiaTheme="minorEastAsia" w:hAnsi="Arial" w:cs="Arial"/>
          <w:b/>
          <w:color w:val="auto"/>
          <w:sz w:val="24"/>
          <w:szCs w:val="24"/>
        </w:rPr>
      </w:pPr>
      <w:r w:rsidRPr="00046F88">
        <w:rPr>
          <w:rFonts w:ascii="Arial" w:eastAsiaTheme="minorEastAsia" w:hAnsi="Arial" w:cs="Arial"/>
          <w:b/>
          <w:color w:val="auto"/>
          <w:sz w:val="24"/>
          <w:szCs w:val="24"/>
        </w:rPr>
        <w:t>EL TRIBUNAL ACUERDA</w:t>
      </w:r>
    </w:p>
    <w:p w:rsidR="00592146" w:rsidRPr="00046F88" w:rsidRDefault="00786828" w:rsidP="0086645E">
      <w:pPr>
        <w:pStyle w:val="Textonormal"/>
        <w:widowControl/>
        <w:numPr>
          <w:ilvl w:val="0"/>
          <w:numId w:val="8"/>
        </w:numPr>
        <w:suppressAutoHyphens w:val="0"/>
        <w:spacing w:line="360" w:lineRule="auto"/>
        <w:rPr>
          <w:rFonts w:ascii="Arial" w:hAnsi="Arial" w:cs="Arial"/>
        </w:rPr>
      </w:pPr>
      <w:r w:rsidRPr="00046F88">
        <w:rPr>
          <w:rFonts w:ascii="Arial" w:hAnsi="Arial" w:cs="Arial"/>
        </w:rPr>
        <w:t>Tomar conocimiento de lo actuado</w:t>
      </w:r>
      <w:r w:rsidR="00592146" w:rsidRPr="00046F88">
        <w:rPr>
          <w:rFonts w:ascii="Arial" w:hAnsi="Arial" w:cs="Arial"/>
        </w:rPr>
        <w:t xml:space="preserve"> por el Banco de la</w:t>
      </w:r>
      <w:r w:rsidR="0086645E">
        <w:rPr>
          <w:rFonts w:ascii="Arial" w:hAnsi="Arial" w:cs="Arial"/>
        </w:rPr>
        <w:t xml:space="preserve"> República Oriental del Uruguay; y</w:t>
      </w:r>
    </w:p>
    <w:p w:rsidR="00592146" w:rsidRPr="00046F88" w:rsidRDefault="00592146" w:rsidP="0086645E">
      <w:pPr>
        <w:pStyle w:val="Textonormal"/>
        <w:widowControl/>
        <w:numPr>
          <w:ilvl w:val="0"/>
          <w:numId w:val="8"/>
        </w:numPr>
        <w:suppressAutoHyphens w:val="0"/>
        <w:spacing w:line="360" w:lineRule="auto"/>
        <w:rPr>
          <w:rFonts w:ascii="Arial" w:hAnsi="Arial" w:cs="Arial"/>
        </w:rPr>
      </w:pPr>
      <w:r w:rsidRPr="00046F88">
        <w:rPr>
          <w:rFonts w:ascii="Arial" w:hAnsi="Arial" w:cs="Arial"/>
        </w:rPr>
        <w:t>Comunicar al Organismo.</w:t>
      </w:r>
    </w:p>
    <w:p w:rsidR="0086645E" w:rsidRDefault="0086645E" w:rsidP="00462FAD">
      <w:pPr>
        <w:spacing w:line="360" w:lineRule="auto"/>
        <w:jc w:val="both"/>
        <w:rPr>
          <w:rFonts w:ascii="Arial" w:hAnsi="Arial" w:cs="Arial"/>
          <w:sz w:val="24"/>
          <w:szCs w:val="24"/>
          <w:lang w:val="es-MX"/>
        </w:rPr>
      </w:pPr>
      <w:proofErr w:type="spellStart"/>
      <w:proofErr w:type="gramStart"/>
      <w:r>
        <w:rPr>
          <w:rFonts w:ascii="Arial" w:hAnsi="Arial" w:cs="Arial"/>
          <w:sz w:val="24"/>
          <w:szCs w:val="24"/>
          <w:lang w:val="es-MX"/>
        </w:rPr>
        <w:t>cr</w:t>
      </w:r>
      <w:proofErr w:type="spellEnd"/>
      <w:proofErr w:type="gramEnd"/>
    </w:p>
    <w:sectPr w:rsidR="0086645E" w:rsidSect="00F6237A">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205"/>
    <w:multiLevelType w:val="hybridMultilevel"/>
    <w:tmpl w:val="9FC612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4144AF"/>
    <w:multiLevelType w:val="hybridMultilevel"/>
    <w:tmpl w:val="5F269A1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24406CC7"/>
    <w:multiLevelType w:val="hybridMultilevel"/>
    <w:tmpl w:val="8982A462"/>
    <w:lvl w:ilvl="0" w:tplc="C6727E1A">
      <w:start w:val="1"/>
      <w:numFmt w:val="decimal"/>
      <w:lvlText w:val="%1)"/>
      <w:lvlJc w:val="left"/>
      <w:pPr>
        <w:tabs>
          <w:tab w:val="num" w:pos="360"/>
        </w:tabs>
        <w:ind w:left="340" w:hanging="340"/>
      </w:pPr>
      <w:rPr>
        <w:rFonts w:ascii="Arial" w:eastAsia="Times New Roman" w:hAnsi="Arial"/>
        <w:b/>
        <w:bCs w:val="0"/>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3">
    <w:nsid w:val="29BD63BA"/>
    <w:multiLevelType w:val="hybridMultilevel"/>
    <w:tmpl w:val="9FC612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56B78C2"/>
    <w:multiLevelType w:val="hybridMultilevel"/>
    <w:tmpl w:val="D7C0686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8812E0B"/>
    <w:multiLevelType w:val="hybridMultilevel"/>
    <w:tmpl w:val="9FC612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74B2782"/>
    <w:multiLevelType w:val="hybridMultilevel"/>
    <w:tmpl w:val="61E043B4"/>
    <w:lvl w:ilvl="0" w:tplc="E0AE285A">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7C03896"/>
    <w:multiLevelType w:val="hybridMultilevel"/>
    <w:tmpl w:val="E5A80B92"/>
    <w:lvl w:ilvl="0" w:tplc="8C2A99F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6C1B0CBF"/>
    <w:multiLevelType w:val="hybridMultilevel"/>
    <w:tmpl w:val="548CE9C6"/>
    <w:lvl w:ilvl="0" w:tplc="BF84D5DE">
      <w:numFmt w:val="bullet"/>
      <w:lvlText w:val="-"/>
      <w:lvlJc w:val="left"/>
      <w:pPr>
        <w:ind w:left="720" w:hanging="360"/>
      </w:pPr>
      <w:rPr>
        <w:rFonts w:ascii="Arial" w:eastAsiaTheme="minorEastAsia"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nsid w:val="74F36F73"/>
    <w:multiLevelType w:val="hybridMultilevel"/>
    <w:tmpl w:val="D62ACC10"/>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nsid w:val="79213C2D"/>
    <w:multiLevelType w:val="hybridMultilevel"/>
    <w:tmpl w:val="8D1E5816"/>
    <w:lvl w:ilvl="0" w:tplc="380A0001">
      <w:start w:val="1"/>
      <w:numFmt w:val="bullet"/>
      <w:lvlText w:val=""/>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5"/>
  </w:num>
  <w:num w:numId="6">
    <w:abstractNumId w:val="3"/>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73"/>
    <w:rsid w:val="00024166"/>
    <w:rsid w:val="0004069A"/>
    <w:rsid w:val="00044C65"/>
    <w:rsid w:val="00046F88"/>
    <w:rsid w:val="00082A53"/>
    <w:rsid w:val="00104719"/>
    <w:rsid w:val="001111E2"/>
    <w:rsid w:val="00180CC1"/>
    <w:rsid w:val="001A325D"/>
    <w:rsid w:val="001D1739"/>
    <w:rsid w:val="001E36B7"/>
    <w:rsid w:val="001F329F"/>
    <w:rsid w:val="00230C04"/>
    <w:rsid w:val="00265A2D"/>
    <w:rsid w:val="00267734"/>
    <w:rsid w:val="002861F1"/>
    <w:rsid w:val="00312C9D"/>
    <w:rsid w:val="00334F2C"/>
    <w:rsid w:val="00382B1B"/>
    <w:rsid w:val="003B2C40"/>
    <w:rsid w:val="003D1726"/>
    <w:rsid w:val="003D365C"/>
    <w:rsid w:val="003F3509"/>
    <w:rsid w:val="00403E42"/>
    <w:rsid w:val="00421F33"/>
    <w:rsid w:val="00440A86"/>
    <w:rsid w:val="00452DFB"/>
    <w:rsid w:val="00462FAD"/>
    <w:rsid w:val="004819D9"/>
    <w:rsid w:val="004910F0"/>
    <w:rsid w:val="004B05F0"/>
    <w:rsid w:val="004C212A"/>
    <w:rsid w:val="004D4941"/>
    <w:rsid w:val="004E5737"/>
    <w:rsid w:val="004F05B4"/>
    <w:rsid w:val="00540C00"/>
    <w:rsid w:val="00541895"/>
    <w:rsid w:val="00570D5A"/>
    <w:rsid w:val="00592146"/>
    <w:rsid w:val="005A4E8B"/>
    <w:rsid w:val="005F2555"/>
    <w:rsid w:val="0062638E"/>
    <w:rsid w:val="00647F72"/>
    <w:rsid w:val="0066742F"/>
    <w:rsid w:val="00676538"/>
    <w:rsid w:val="00677F16"/>
    <w:rsid w:val="00687A53"/>
    <w:rsid w:val="006B0015"/>
    <w:rsid w:val="006C55A2"/>
    <w:rsid w:val="006F15BE"/>
    <w:rsid w:val="006F2BF9"/>
    <w:rsid w:val="00734839"/>
    <w:rsid w:val="0074522F"/>
    <w:rsid w:val="00786828"/>
    <w:rsid w:val="007A6C8E"/>
    <w:rsid w:val="007C370F"/>
    <w:rsid w:val="007E6BF0"/>
    <w:rsid w:val="007E750A"/>
    <w:rsid w:val="007F049C"/>
    <w:rsid w:val="007F36FB"/>
    <w:rsid w:val="008105DF"/>
    <w:rsid w:val="00814CF3"/>
    <w:rsid w:val="00831E49"/>
    <w:rsid w:val="0086645E"/>
    <w:rsid w:val="00871F4E"/>
    <w:rsid w:val="008E0434"/>
    <w:rsid w:val="00953166"/>
    <w:rsid w:val="00974C5F"/>
    <w:rsid w:val="00982F22"/>
    <w:rsid w:val="009D36D3"/>
    <w:rsid w:val="009D3C48"/>
    <w:rsid w:val="00A045C8"/>
    <w:rsid w:val="00A33509"/>
    <w:rsid w:val="00A44373"/>
    <w:rsid w:val="00A653A3"/>
    <w:rsid w:val="00A83701"/>
    <w:rsid w:val="00A86181"/>
    <w:rsid w:val="00AC0A20"/>
    <w:rsid w:val="00B01327"/>
    <w:rsid w:val="00B27DE7"/>
    <w:rsid w:val="00B56CC4"/>
    <w:rsid w:val="00B611AC"/>
    <w:rsid w:val="00B61D6E"/>
    <w:rsid w:val="00BA484A"/>
    <w:rsid w:val="00BC7827"/>
    <w:rsid w:val="00BC7C87"/>
    <w:rsid w:val="00BD6497"/>
    <w:rsid w:val="00C054F1"/>
    <w:rsid w:val="00C0602E"/>
    <w:rsid w:val="00C31E94"/>
    <w:rsid w:val="00C367EF"/>
    <w:rsid w:val="00C63EFE"/>
    <w:rsid w:val="00C75046"/>
    <w:rsid w:val="00D02B72"/>
    <w:rsid w:val="00D42C2E"/>
    <w:rsid w:val="00D7528E"/>
    <w:rsid w:val="00D77331"/>
    <w:rsid w:val="00DA535C"/>
    <w:rsid w:val="00DB3A52"/>
    <w:rsid w:val="00DE3145"/>
    <w:rsid w:val="00E554F1"/>
    <w:rsid w:val="00E75BE0"/>
    <w:rsid w:val="00E92AC8"/>
    <w:rsid w:val="00EB6072"/>
    <w:rsid w:val="00EC7C3A"/>
    <w:rsid w:val="00F03902"/>
    <w:rsid w:val="00F147AD"/>
    <w:rsid w:val="00F16CF1"/>
    <w:rsid w:val="00F5125A"/>
    <w:rsid w:val="00F57264"/>
    <w:rsid w:val="00F6237A"/>
    <w:rsid w:val="00FB163C"/>
    <w:rsid w:val="00FC5A1C"/>
    <w:rsid w:val="00FC67C9"/>
    <w:rsid w:val="00FD45F9"/>
    <w:rsid w:val="00FD52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921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65A2D"/>
    <w:pPr>
      <w:keepNext/>
      <w:spacing w:after="0" w:line="240" w:lineRule="auto"/>
      <w:jc w:val="both"/>
      <w:outlineLvl w:val="1"/>
    </w:pPr>
    <w:rPr>
      <w:rFonts w:ascii="Arial" w:eastAsia="Times New Roman" w:hAnsi="Arial" w:cs="Times New Roman"/>
      <w:sz w:val="24"/>
      <w:szCs w:val="20"/>
      <w:lang w:eastAsia="es-ES"/>
    </w:rPr>
  </w:style>
  <w:style w:type="paragraph" w:styleId="Ttulo3">
    <w:name w:val="heading 3"/>
    <w:basedOn w:val="Normal"/>
    <w:next w:val="Normal"/>
    <w:link w:val="Ttulo3Car"/>
    <w:qFormat/>
    <w:rsid w:val="00265A2D"/>
    <w:pPr>
      <w:keepNext/>
      <w:spacing w:after="0" w:line="360" w:lineRule="auto"/>
      <w:jc w:val="both"/>
      <w:outlineLvl w:val="2"/>
    </w:pPr>
    <w:rPr>
      <w:rFonts w:ascii="Arial" w:eastAsia="Times New Roman" w:hAnsi="Arial" w:cs="Times New Roman"/>
      <w:b/>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6F15BE"/>
    <w:pPr>
      <w:ind w:left="720"/>
      <w:contextualSpacing/>
    </w:pPr>
  </w:style>
  <w:style w:type="character" w:customStyle="1" w:styleId="Ttulo2Car">
    <w:name w:val="Título 2 Car"/>
    <w:basedOn w:val="Fuentedeprrafopredeter"/>
    <w:link w:val="Ttulo2"/>
    <w:rsid w:val="00265A2D"/>
    <w:rPr>
      <w:rFonts w:ascii="Arial" w:eastAsia="Times New Roman" w:hAnsi="Arial" w:cs="Times New Roman"/>
      <w:sz w:val="24"/>
      <w:szCs w:val="20"/>
      <w:lang w:eastAsia="es-ES"/>
    </w:rPr>
  </w:style>
  <w:style w:type="character" w:customStyle="1" w:styleId="Ttulo3Car">
    <w:name w:val="Título 3 Car"/>
    <w:basedOn w:val="Fuentedeprrafopredeter"/>
    <w:link w:val="Ttulo3"/>
    <w:rsid w:val="00265A2D"/>
    <w:rPr>
      <w:rFonts w:ascii="Arial" w:eastAsia="Times New Roman" w:hAnsi="Arial" w:cs="Times New Roman"/>
      <w:b/>
      <w:bCs/>
      <w:sz w:val="24"/>
      <w:szCs w:val="20"/>
      <w:lang w:eastAsia="es-ES"/>
    </w:rPr>
  </w:style>
  <w:style w:type="table" w:styleId="Tablaconcuadrcula">
    <w:name w:val="Table Grid"/>
    <w:basedOn w:val="Tablanormal"/>
    <w:uiPriority w:val="59"/>
    <w:rsid w:val="004B05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92146"/>
    <w:rPr>
      <w:rFonts w:asciiTheme="majorHAnsi" w:eastAsiaTheme="majorEastAsia" w:hAnsiTheme="majorHAnsi" w:cstheme="majorBidi"/>
      <w:color w:val="365F91" w:themeColor="accent1" w:themeShade="BF"/>
      <w:sz w:val="32"/>
      <w:szCs w:val="32"/>
    </w:rPr>
  </w:style>
  <w:style w:type="paragraph" w:customStyle="1" w:styleId="Textonormal">
    <w:name w:val="Texto normal"/>
    <w:uiPriority w:val="99"/>
    <w:rsid w:val="00592146"/>
    <w:pPr>
      <w:widowControl w:val="0"/>
      <w:tabs>
        <w:tab w:val="left" w:pos="-720"/>
      </w:tabs>
      <w:suppressAutoHyphens/>
      <w:spacing w:after="0" w:line="480" w:lineRule="auto"/>
      <w:jc w:val="both"/>
    </w:pPr>
    <w:rPr>
      <w:rFonts w:ascii="Courier" w:hAnsi="Courier" w:cs="Courier"/>
      <w:spacing w:val="-3"/>
      <w:sz w:val="24"/>
      <w:szCs w:val="24"/>
      <w:lang w:val="es-ES_tradnl" w:eastAsia="es-ES"/>
    </w:rPr>
  </w:style>
  <w:style w:type="paragraph" w:styleId="Textodeglobo">
    <w:name w:val="Balloon Text"/>
    <w:basedOn w:val="Normal"/>
    <w:link w:val="TextodegloboCar"/>
    <w:uiPriority w:val="99"/>
    <w:semiHidden/>
    <w:unhideWhenUsed/>
    <w:rsid w:val="008105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05D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921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65A2D"/>
    <w:pPr>
      <w:keepNext/>
      <w:spacing w:after="0" w:line="240" w:lineRule="auto"/>
      <w:jc w:val="both"/>
      <w:outlineLvl w:val="1"/>
    </w:pPr>
    <w:rPr>
      <w:rFonts w:ascii="Arial" w:eastAsia="Times New Roman" w:hAnsi="Arial" w:cs="Times New Roman"/>
      <w:sz w:val="24"/>
      <w:szCs w:val="20"/>
      <w:lang w:eastAsia="es-ES"/>
    </w:rPr>
  </w:style>
  <w:style w:type="paragraph" w:styleId="Ttulo3">
    <w:name w:val="heading 3"/>
    <w:basedOn w:val="Normal"/>
    <w:next w:val="Normal"/>
    <w:link w:val="Ttulo3Car"/>
    <w:qFormat/>
    <w:rsid w:val="00265A2D"/>
    <w:pPr>
      <w:keepNext/>
      <w:spacing w:after="0" w:line="360" w:lineRule="auto"/>
      <w:jc w:val="both"/>
      <w:outlineLvl w:val="2"/>
    </w:pPr>
    <w:rPr>
      <w:rFonts w:ascii="Arial" w:eastAsia="Times New Roman" w:hAnsi="Arial" w:cs="Times New Roman"/>
      <w:b/>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6F15BE"/>
    <w:pPr>
      <w:ind w:left="720"/>
      <w:contextualSpacing/>
    </w:pPr>
  </w:style>
  <w:style w:type="character" w:customStyle="1" w:styleId="Ttulo2Car">
    <w:name w:val="Título 2 Car"/>
    <w:basedOn w:val="Fuentedeprrafopredeter"/>
    <w:link w:val="Ttulo2"/>
    <w:rsid w:val="00265A2D"/>
    <w:rPr>
      <w:rFonts w:ascii="Arial" w:eastAsia="Times New Roman" w:hAnsi="Arial" w:cs="Times New Roman"/>
      <w:sz w:val="24"/>
      <w:szCs w:val="20"/>
      <w:lang w:eastAsia="es-ES"/>
    </w:rPr>
  </w:style>
  <w:style w:type="character" w:customStyle="1" w:styleId="Ttulo3Car">
    <w:name w:val="Título 3 Car"/>
    <w:basedOn w:val="Fuentedeprrafopredeter"/>
    <w:link w:val="Ttulo3"/>
    <w:rsid w:val="00265A2D"/>
    <w:rPr>
      <w:rFonts w:ascii="Arial" w:eastAsia="Times New Roman" w:hAnsi="Arial" w:cs="Times New Roman"/>
      <w:b/>
      <w:bCs/>
      <w:sz w:val="24"/>
      <w:szCs w:val="20"/>
      <w:lang w:eastAsia="es-ES"/>
    </w:rPr>
  </w:style>
  <w:style w:type="table" w:styleId="Tablaconcuadrcula">
    <w:name w:val="Table Grid"/>
    <w:basedOn w:val="Tablanormal"/>
    <w:uiPriority w:val="59"/>
    <w:rsid w:val="004B05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92146"/>
    <w:rPr>
      <w:rFonts w:asciiTheme="majorHAnsi" w:eastAsiaTheme="majorEastAsia" w:hAnsiTheme="majorHAnsi" w:cstheme="majorBidi"/>
      <w:color w:val="365F91" w:themeColor="accent1" w:themeShade="BF"/>
      <w:sz w:val="32"/>
      <w:szCs w:val="32"/>
    </w:rPr>
  </w:style>
  <w:style w:type="paragraph" w:customStyle="1" w:styleId="Textonormal">
    <w:name w:val="Texto normal"/>
    <w:uiPriority w:val="99"/>
    <w:rsid w:val="00592146"/>
    <w:pPr>
      <w:widowControl w:val="0"/>
      <w:tabs>
        <w:tab w:val="left" w:pos="-720"/>
      </w:tabs>
      <w:suppressAutoHyphens/>
      <w:spacing w:after="0" w:line="480" w:lineRule="auto"/>
      <w:jc w:val="both"/>
    </w:pPr>
    <w:rPr>
      <w:rFonts w:ascii="Courier" w:hAnsi="Courier" w:cs="Courier"/>
      <w:spacing w:val="-3"/>
      <w:sz w:val="24"/>
      <w:szCs w:val="24"/>
      <w:lang w:val="es-ES_tradnl" w:eastAsia="es-ES"/>
    </w:rPr>
  </w:style>
  <w:style w:type="paragraph" w:styleId="Textodeglobo">
    <w:name w:val="Balloon Text"/>
    <w:basedOn w:val="Normal"/>
    <w:link w:val="TextodegloboCar"/>
    <w:uiPriority w:val="99"/>
    <w:semiHidden/>
    <w:unhideWhenUsed/>
    <w:rsid w:val="008105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0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047843">
      <w:bodyDiv w:val="1"/>
      <w:marLeft w:val="0"/>
      <w:marRight w:val="0"/>
      <w:marTop w:val="0"/>
      <w:marBottom w:val="0"/>
      <w:divBdr>
        <w:top w:val="none" w:sz="0" w:space="0" w:color="auto"/>
        <w:left w:val="none" w:sz="0" w:space="0" w:color="auto"/>
        <w:bottom w:val="none" w:sz="0" w:space="0" w:color="auto"/>
        <w:right w:val="none" w:sz="0" w:space="0" w:color="auto"/>
      </w:divBdr>
    </w:div>
    <w:div w:id="207337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DF06A-93AE-412F-9335-6D51D1564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1761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BROU</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sotes crespo</dc:creator>
  <cp:lastModifiedBy> </cp:lastModifiedBy>
  <cp:revision>4</cp:revision>
  <cp:lastPrinted>2015-10-13T14:03:00Z</cp:lastPrinted>
  <dcterms:created xsi:type="dcterms:W3CDTF">2015-10-08T16:11:00Z</dcterms:created>
  <dcterms:modified xsi:type="dcterms:W3CDTF">2015-10-29T20:49:00Z</dcterms:modified>
</cp:coreProperties>
</file>