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68" w:rsidRDefault="00EC5920" w:rsidP="00EC5920">
      <w:pPr>
        <w:spacing w:line="360" w:lineRule="auto"/>
        <w:jc w:val="right"/>
        <w:rPr>
          <w:rFonts w:eastAsia="Calibri" w:cs="Arial"/>
          <w:lang w:val="es-UY" w:eastAsia="en-US"/>
        </w:rPr>
      </w:pPr>
      <w:bookmarkStart w:id="0" w:name="_GoBack"/>
      <w:bookmarkEnd w:id="0"/>
      <w:r>
        <w:rPr>
          <w:rFonts w:eastAsia="Calibri" w:cs="Arial"/>
          <w:lang w:val="es-UY" w:eastAsia="en-US"/>
        </w:rPr>
        <w:t>Mont</w:t>
      </w:r>
      <w:r w:rsidR="003E20D3">
        <w:rPr>
          <w:rFonts w:eastAsia="Calibri" w:cs="Arial"/>
          <w:lang w:val="es-UY" w:eastAsia="en-US"/>
        </w:rPr>
        <w:t>evideo, 11 de setiembre de 2015</w:t>
      </w:r>
    </w:p>
    <w:p w:rsidR="003E20D3" w:rsidRDefault="003E20D3" w:rsidP="00EC5920">
      <w:pPr>
        <w:spacing w:line="360" w:lineRule="auto"/>
        <w:jc w:val="right"/>
        <w:rPr>
          <w:rFonts w:eastAsia="Calibri" w:cs="Arial"/>
          <w:lang w:val="es-UY" w:eastAsia="en-US"/>
        </w:rPr>
      </w:pPr>
    </w:p>
    <w:p w:rsidR="00EC5920" w:rsidRPr="00EC5920" w:rsidRDefault="004A5568" w:rsidP="004A5568">
      <w:pPr>
        <w:spacing w:line="360" w:lineRule="auto"/>
        <w:jc w:val="both"/>
        <w:rPr>
          <w:rFonts w:eastAsia="Calibri" w:cs="Arial"/>
          <w:lang w:val="es-UY" w:eastAsia="en-US"/>
        </w:rPr>
      </w:pPr>
      <w:r w:rsidRPr="00EC5920">
        <w:rPr>
          <w:rFonts w:eastAsia="Calibri" w:cs="Arial"/>
          <w:lang w:val="es-UY" w:eastAsia="en-US"/>
        </w:rPr>
        <w:t>S</w:t>
      </w:r>
      <w:r w:rsidR="00EC5920" w:rsidRPr="00EC5920">
        <w:rPr>
          <w:rFonts w:eastAsia="Calibri" w:cs="Arial"/>
          <w:lang w:val="es-UY" w:eastAsia="en-US"/>
        </w:rPr>
        <w:t>eño</w:t>
      </w:r>
      <w:r w:rsidRPr="00EC5920">
        <w:rPr>
          <w:rFonts w:eastAsia="Calibri" w:cs="Arial"/>
          <w:lang w:val="es-UY" w:eastAsia="en-US"/>
        </w:rPr>
        <w:t>r</w:t>
      </w:r>
    </w:p>
    <w:p w:rsidR="004A5568" w:rsidRPr="00EC5920" w:rsidRDefault="00911E41" w:rsidP="004A5568">
      <w:pPr>
        <w:spacing w:line="360" w:lineRule="auto"/>
        <w:jc w:val="both"/>
        <w:rPr>
          <w:rFonts w:eastAsia="Calibri" w:cs="Arial"/>
          <w:lang w:val="es-UY" w:eastAsia="en-US"/>
        </w:rPr>
      </w:pPr>
      <w:r w:rsidRPr="00EC5920">
        <w:rPr>
          <w:rFonts w:eastAsia="Calibri" w:cs="Arial"/>
          <w:lang w:val="es-UY" w:eastAsia="en-US"/>
        </w:rPr>
        <w:t>Ministro de Defensa Nacional</w:t>
      </w:r>
    </w:p>
    <w:p w:rsidR="004A5568" w:rsidRPr="00EC5920" w:rsidRDefault="00911E41" w:rsidP="004A5568">
      <w:pPr>
        <w:spacing w:after="200" w:line="360" w:lineRule="auto"/>
        <w:jc w:val="both"/>
        <w:rPr>
          <w:rFonts w:eastAsia="Calibri" w:cs="Arial"/>
          <w:lang w:val="es-UY" w:eastAsia="en-US"/>
        </w:rPr>
      </w:pPr>
      <w:r w:rsidRPr="00EC5920">
        <w:rPr>
          <w:rFonts w:eastAsia="Calibri" w:cs="Arial"/>
          <w:lang w:val="es-UY" w:eastAsia="en-US"/>
        </w:rPr>
        <w:t>Don Eleuterio Fernández Huidobro</w:t>
      </w:r>
    </w:p>
    <w:p w:rsidR="00EC5920" w:rsidRPr="003E20D3" w:rsidRDefault="00EC5920" w:rsidP="00EC5920">
      <w:pPr>
        <w:spacing w:line="360" w:lineRule="auto"/>
        <w:ind w:firstLine="993"/>
        <w:jc w:val="right"/>
        <w:rPr>
          <w:lang w:val="en-US"/>
        </w:rPr>
      </w:pPr>
      <w:r w:rsidRPr="003E20D3">
        <w:rPr>
          <w:lang w:val="en-US"/>
        </w:rPr>
        <w:t xml:space="preserve">E </w:t>
      </w:r>
      <w:proofErr w:type="spellStart"/>
      <w:r w:rsidRPr="003E20D3">
        <w:rPr>
          <w:lang w:val="en-US"/>
        </w:rPr>
        <w:t>E</w:t>
      </w:r>
      <w:proofErr w:type="spellEnd"/>
      <w:r w:rsidRPr="003E20D3">
        <w:rPr>
          <w:lang w:val="en-US"/>
        </w:rPr>
        <w:t xml:space="preserve"> 2015-17-1-0002755</w:t>
      </w:r>
    </w:p>
    <w:p w:rsidR="00EC5920" w:rsidRPr="003E20D3" w:rsidRDefault="00EC5920" w:rsidP="00EC5920">
      <w:pPr>
        <w:spacing w:line="360" w:lineRule="auto"/>
        <w:ind w:firstLine="993"/>
        <w:jc w:val="right"/>
        <w:rPr>
          <w:lang w:val="en-US"/>
        </w:rPr>
      </w:pPr>
      <w:proofErr w:type="gramStart"/>
      <w:r w:rsidRPr="003E20D3">
        <w:rPr>
          <w:lang w:val="en-US"/>
        </w:rPr>
        <w:t>Of.</w:t>
      </w:r>
      <w:proofErr w:type="gramEnd"/>
      <w:r w:rsidRPr="003E20D3">
        <w:rPr>
          <w:lang w:val="en-US"/>
        </w:rPr>
        <w:t xml:space="preserve"> N° 7189/15</w:t>
      </w:r>
    </w:p>
    <w:p w:rsidR="000618D8" w:rsidRPr="003E20D3" w:rsidRDefault="00EC5920" w:rsidP="000618D8">
      <w:pPr>
        <w:spacing w:line="360" w:lineRule="auto"/>
        <w:ind w:firstLine="993"/>
        <w:jc w:val="right"/>
        <w:rPr>
          <w:lang w:val="en-US"/>
        </w:rPr>
      </w:pPr>
      <w:proofErr w:type="spellStart"/>
      <w:proofErr w:type="gramStart"/>
      <w:r w:rsidRPr="003E20D3">
        <w:rPr>
          <w:lang w:val="en-US"/>
        </w:rPr>
        <w:t>Ent</w:t>
      </w:r>
      <w:proofErr w:type="spellEnd"/>
      <w:proofErr w:type="gramEnd"/>
      <w:r w:rsidRPr="003E20D3">
        <w:rPr>
          <w:lang w:val="en-US"/>
        </w:rPr>
        <w:t xml:space="preserve">. N° </w:t>
      </w:r>
      <w:r w:rsidR="000618D8" w:rsidRPr="003E20D3">
        <w:rPr>
          <w:lang w:val="en-US"/>
        </w:rPr>
        <w:t>s/n</w:t>
      </w:r>
    </w:p>
    <w:p w:rsidR="000618D8" w:rsidRPr="003E20D3" w:rsidRDefault="000618D8" w:rsidP="000618D8">
      <w:pPr>
        <w:spacing w:line="360" w:lineRule="auto"/>
        <w:rPr>
          <w:lang w:val="en-US"/>
        </w:rPr>
      </w:pPr>
    </w:p>
    <w:p w:rsidR="000618D8" w:rsidRDefault="000618D8" w:rsidP="000618D8">
      <w:pPr>
        <w:spacing w:line="360" w:lineRule="auto"/>
        <w:jc w:val="both"/>
      </w:pPr>
      <w:r w:rsidRPr="003E20D3">
        <w:rPr>
          <w:lang w:val="en-US"/>
        </w:rPr>
        <w:tab/>
      </w:r>
      <w:r w:rsidR="004A5568">
        <w:t>El propósito de esta carta es informar sobre los términos del trabajo de auditoría a realizar en la Dirección Nacional de Sanidad de las Fuerzas Armadas</w:t>
      </w:r>
      <w:r w:rsidR="004A5568">
        <w:rPr>
          <w:szCs w:val="20"/>
          <w:lang w:val="es-MX"/>
        </w:rPr>
        <w:t xml:space="preserve">, en función de la auditoría solicitada en relación de los fondos de terceros para el </w:t>
      </w:r>
      <w:r>
        <w:rPr>
          <w:szCs w:val="20"/>
          <w:lang w:val="es-MX"/>
        </w:rPr>
        <w:t>E</w:t>
      </w:r>
      <w:r w:rsidR="004A5568">
        <w:rPr>
          <w:szCs w:val="20"/>
          <w:lang w:val="es-MX"/>
        </w:rPr>
        <w:t xml:space="preserve">jercicio 2014,  </w:t>
      </w:r>
      <w:r w:rsidR="004A5568" w:rsidRPr="000715F0">
        <w:rPr>
          <w:szCs w:val="20"/>
          <w:lang w:val="es-MX"/>
        </w:rPr>
        <w:t>en cumplimiento de lo dispue</w:t>
      </w:r>
      <w:r w:rsidR="004A5568">
        <w:rPr>
          <w:szCs w:val="20"/>
          <w:lang w:val="es-MX"/>
        </w:rPr>
        <w:t xml:space="preserve">sto en el </w:t>
      </w:r>
      <w:r>
        <w:rPr>
          <w:szCs w:val="20"/>
          <w:lang w:val="es-MX"/>
        </w:rPr>
        <w:t>A</w:t>
      </w:r>
      <w:r w:rsidR="004A5568">
        <w:rPr>
          <w:szCs w:val="20"/>
          <w:lang w:val="es-MX"/>
        </w:rPr>
        <w:t>rt</w:t>
      </w:r>
      <w:r>
        <w:rPr>
          <w:szCs w:val="20"/>
          <w:lang w:val="es-MX"/>
        </w:rPr>
        <w:t>ículo</w:t>
      </w:r>
      <w:r w:rsidR="004A5568">
        <w:rPr>
          <w:szCs w:val="20"/>
          <w:lang w:val="es-MX"/>
        </w:rPr>
        <w:t xml:space="preserve"> 42 de  Ley 17296.</w:t>
      </w:r>
    </w:p>
    <w:p w:rsidR="004A5568" w:rsidRPr="000618D8" w:rsidRDefault="000618D8" w:rsidP="000618D8">
      <w:pPr>
        <w:spacing w:line="360" w:lineRule="auto"/>
        <w:jc w:val="both"/>
      </w:pPr>
      <w:r>
        <w:tab/>
      </w:r>
      <w:r w:rsidR="004A5568">
        <w:rPr>
          <w:szCs w:val="20"/>
          <w:lang w:val="es-MX"/>
        </w:rPr>
        <w:t xml:space="preserve">A efectos de su formalización se agrega en carácter de anexo, la correspondiente Carta Compromiso, donde consta la naturaleza, el alcance de los servicios a realizar con relación a la auditoría  de  los Fondos de Terceros percibidos por dicha Dirección Nacional en el Ejercicio 2014 y las responsabilidades de </w:t>
      </w:r>
      <w:r w:rsidR="003E20D3">
        <w:rPr>
          <w:szCs w:val="20"/>
          <w:lang w:val="es-MX"/>
        </w:rPr>
        <w:t>la administración y el auditor.</w:t>
      </w:r>
    </w:p>
    <w:p w:rsidR="004A5568" w:rsidRDefault="004A5568" w:rsidP="00911E41">
      <w:pPr>
        <w:spacing w:line="360" w:lineRule="auto"/>
        <w:ind w:firstLine="993"/>
        <w:jc w:val="both"/>
        <w:rPr>
          <w:szCs w:val="20"/>
          <w:lang w:val="es-MX"/>
        </w:rPr>
      </w:pPr>
      <w:r>
        <w:rPr>
          <w:szCs w:val="20"/>
          <w:lang w:val="es-MX"/>
        </w:rPr>
        <w:t>Se solicita devolver la referida Carta de Compromiso con vuestra firma en su carácter de responsable de la entidad.</w:t>
      </w:r>
    </w:p>
    <w:p w:rsidR="00911E41" w:rsidRDefault="000618D8" w:rsidP="00911E41">
      <w:pPr>
        <w:spacing w:line="360" w:lineRule="auto"/>
        <w:ind w:firstLine="993"/>
        <w:jc w:val="right"/>
        <w:rPr>
          <w:szCs w:val="20"/>
          <w:lang w:val="es-MX"/>
        </w:rPr>
      </w:pPr>
      <w:r>
        <w:rPr>
          <w:szCs w:val="20"/>
          <w:lang w:val="es-MX"/>
        </w:rPr>
        <w:t>Saludamos a U</w:t>
      </w:r>
      <w:r w:rsidR="00911E41">
        <w:rPr>
          <w:szCs w:val="20"/>
          <w:lang w:val="es-MX"/>
        </w:rPr>
        <w:t>sted atentamente</w:t>
      </w:r>
    </w:p>
    <w:p w:rsidR="000618D8" w:rsidRDefault="000618D8" w:rsidP="00911E41">
      <w:pPr>
        <w:spacing w:line="360" w:lineRule="auto"/>
        <w:ind w:firstLine="993"/>
        <w:jc w:val="right"/>
        <w:rPr>
          <w:szCs w:val="20"/>
          <w:lang w:val="es-MX"/>
        </w:rPr>
      </w:pPr>
    </w:p>
    <w:p w:rsidR="000618D8" w:rsidRDefault="000618D8" w:rsidP="00911E41">
      <w:pPr>
        <w:spacing w:line="360" w:lineRule="auto"/>
        <w:ind w:firstLine="993"/>
        <w:jc w:val="right"/>
        <w:rPr>
          <w:szCs w:val="20"/>
          <w:lang w:val="es-MX"/>
        </w:rPr>
      </w:pPr>
    </w:p>
    <w:p w:rsidR="003E20D3" w:rsidRDefault="003E20D3" w:rsidP="00911E41">
      <w:pPr>
        <w:spacing w:line="360" w:lineRule="auto"/>
        <w:ind w:firstLine="993"/>
        <w:jc w:val="right"/>
        <w:rPr>
          <w:szCs w:val="20"/>
          <w:lang w:val="es-MX"/>
        </w:rPr>
      </w:pPr>
    </w:p>
    <w:p w:rsidR="003E20D3" w:rsidRDefault="003E20D3" w:rsidP="00911E41">
      <w:pPr>
        <w:spacing w:line="360" w:lineRule="auto"/>
        <w:ind w:firstLine="993"/>
        <w:jc w:val="right"/>
        <w:rPr>
          <w:szCs w:val="20"/>
          <w:lang w:val="es-MX"/>
        </w:rPr>
      </w:pPr>
    </w:p>
    <w:p w:rsidR="003E20D3" w:rsidRDefault="003E20D3" w:rsidP="00911E41">
      <w:pPr>
        <w:spacing w:line="360" w:lineRule="auto"/>
        <w:ind w:firstLine="993"/>
        <w:jc w:val="right"/>
        <w:rPr>
          <w:szCs w:val="20"/>
          <w:lang w:val="es-MX"/>
        </w:rPr>
      </w:pPr>
    </w:p>
    <w:p w:rsidR="003E20D3" w:rsidRDefault="003E20D3" w:rsidP="00911E41">
      <w:pPr>
        <w:spacing w:line="360" w:lineRule="auto"/>
        <w:ind w:firstLine="993"/>
        <w:jc w:val="right"/>
        <w:rPr>
          <w:szCs w:val="20"/>
          <w:lang w:val="es-MX"/>
        </w:rPr>
      </w:pPr>
    </w:p>
    <w:p w:rsidR="000618D8" w:rsidRDefault="000618D8" w:rsidP="00911E41">
      <w:pPr>
        <w:spacing w:line="360" w:lineRule="auto"/>
        <w:ind w:firstLine="993"/>
        <w:jc w:val="right"/>
        <w:rPr>
          <w:szCs w:val="20"/>
          <w:lang w:val="es-MX"/>
        </w:rPr>
      </w:pPr>
    </w:p>
    <w:p w:rsidR="0047755C" w:rsidRPr="00C377FF" w:rsidRDefault="0047755C">
      <w:pPr>
        <w:pStyle w:val="Ttulo"/>
        <w:spacing w:line="360" w:lineRule="auto"/>
        <w:rPr>
          <w:rFonts w:cs="Arial"/>
          <w:u w:val="none"/>
        </w:rPr>
      </w:pPr>
      <w:r w:rsidRPr="00C377FF">
        <w:rPr>
          <w:rFonts w:cs="Arial"/>
          <w:u w:val="none"/>
        </w:rPr>
        <w:t>CARTA COMPROMISO</w:t>
      </w:r>
    </w:p>
    <w:p w:rsidR="0047755C" w:rsidRPr="00C377FF" w:rsidRDefault="0047755C">
      <w:pPr>
        <w:spacing w:line="360" w:lineRule="auto"/>
        <w:jc w:val="both"/>
        <w:rPr>
          <w:rFonts w:cs="Arial"/>
          <w:b/>
          <w:bCs/>
          <w:u w:val="single"/>
        </w:rPr>
      </w:pPr>
    </w:p>
    <w:p w:rsidR="0047755C" w:rsidRPr="00C377FF" w:rsidRDefault="0047755C" w:rsidP="00F1567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cs="Arial"/>
          <w:lang w:val="es-UY" w:eastAsia="es-UY"/>
        </w:rPr>
      </w:pPr>
      <w:r w:rsidRPr="00C377FF">
        <w:rPr>
          <w:rFonts w:cs="Arial"/>
        </w:rPr>
        <w:t>El propósito de esta carta</w:t>
      </w:r>
      <w:r>
        <w:rPr>
          <w:rFonts w:cs="Arial"/>
        </w:rPr>
        <w:t>,</w:t>
      </w:r>
      <w:r w:rsidRPr="00C377FF">
        <w:rPr>
          <w:rFonts w:cs="Arial"/>
        </w:rPr>
        <w:t xml:space="preserve"> es confirmar nuestro entendimiento del encargo y la naturaleza de los servicios a prestar en la Dirección Nacional de </w:t>
      </w:r>
      <w:r w:rsidRPr="00C377FF">
        <w:rPr>
          <w:rFonts w:cs="Arial"/>
        </w:rPr>
        <w:lastRenderedPageBreak/>
        <w:t xml:space="preserve">Sanidad de las FF.AA en función de la auditoría solicitada en relación a los Fondos de Terceros </w:t>
      </w:r>
      <w:r w:rsidRPr="00C377FF">
        <w:rPr>
          <w:rFonts w:cs="Arial"/>
          <w:szCs w:val="20"/>
          <w:lang w:val="es-MX"/>
        </w:rPr>
        <w:t xml:space="preserve"> para el ejercicio 2014, en cumplimiento de lo dispuesto en el art. 42 de  Ley 17296, el que establece que  </w:t>
      </w:r>
      <w:r w:rsidRPr="00C377FF">
        <w:rPr>
          <w:rFonts w:cs="Arial"/>
          <w:lang w:val="es-UY" w:eastAsia="es-UY"/>
        </w:rPr>
        <w:t>“ Las administraciones de los fondos de terceros referidos en los artículos anteriores presentarán anualmente a su Ministerio correspondiente un informe de auditoría”</w:t>
      </w:r>
      <w:r w:rsidR="003E20D3">
        <w:rPr>
          <w:rFonts w:cs="Arial"/>
          <w:lang w:val="es-UY" w:eastAsia="es-UY"/>
        </w:rPr>
        <w:t>.</w:t>
      </w:r>
    </w:p>
    <w:p w:rsidR="0047755C" w:rsidRPr="00C377FF" w:rsidRDefault="0047755C" w:rsidP="00F15670">
      <w:pPr>
        <w:spacing w:line="360" w:lineRule="auto"/>
        <w:ind w:firstLine="567"/>
        <w:jc w:val="both"/>
        <w:rPr>
          <w:rFonts w:cs="Arial"/>
          <w:szCs w:val="20"/>
          <w:lang w:val="es-MX"/>
        </w:rPr>
      </w:pPr>
      <w:r w:rsidRPr="00C377FF">
        <w:rPr>
          <w:rFonts w:cs="Arial"/>
          <w:szCs w:val="20"/>
          <w:lang w:val="es-MX"/>
        </w:rPr>
        <w:t>El examen consistirá en evaluar el control interno referido al manejo de dichos fondos y la registración efectuada de los mismos.</w:t>
      </w:r>
    </w:p>
    <w:p w:rsidR="0047755C" w:rsidRPr="00C377FF" w:rsidRDefault="0047755C">
      <w:pPr>
        <w:spacing w:line="360" w:lineRule="auto"/>
        <w:jc w:val="both"/>
        <w:rPr>
          <w:rFonts w:cs="Arial"/>
        </w:rPr>
      </w:pPr>
      <w:r w:rsidRPr="00C377FF">
        <w:rPr>
          <w:rFonts w:cs="Arial"/>
        </w:rPr>
        <w:t>Como resultado de la auditoría a practicar este Tribunal emitirá opinión sobre la actuació</w:t>
      </w:r>
      <w:r w:rsidR="003E20D3">
        <w:rPr>
          <w:rFonts w:cs="Arial"/>
        </w:rPr>
        <w:t>n desarrollada en referencia a:</w:t>
      </w:r>
    </w:p>
    <w:p w:rsidR="0047755C" w:rsidRPr="00C377FF" w:rsidRDefault="0047755C">
      <w:pPr>
        <w:numPr>
          <w:ilvl w:val="0"/>
          <w:numId w:val="1"/>
        </w:numPr>
        <w:spacing w:line="360" w:lineRule="auto"/>
        <w:jc w:val="both"/>
        <w:rPr>
          <w:rFonts w:cs="Arial"/>
        </w:rPr>
      </w:pPr>
      <w:r w:rsidRPr="00C377FF">
        <w:rPr>
          <w:rFonts w:cs="Arial"/>
        </w:rPr>
        <w:t>Los recursos recaudados c</w:t>
      </w:r>
      <w:r w:rsidR="003E20D3">
        <w:rPr>
          <w:rFonts w:cs="Arial"/>
        </w:rPr>
        <w:t>omo fondos terceros.</w:t>
      </w:r>
    </w:p>
    <w:p w:rsidR="0047755C" w:rsidRPr="00C377FF" w:rsidRDefault="0047755C">
      <w:pPr>
        <w:numPr>
          <w:ilvl w:val="0"/>
          <w:numId w:val="1"/>
        </w:numPr>
        <w:spacing w:line="360" w:lineRule="auto"/>
        <w:jc w:val="both"/>
        <w:rPr>
          <w:rFonts w:cs="Arial"/>
        </w:rPr>
      </w:pPr>
      <w:r w:rsidRPr="00C377FF">
        <w:rPr>
          <w:rFonts w:cs="Arial"/>
        </w:rPr>
        <w:t>El cumplimiento de las normas legales relacionadas con los procedimientos</w:t>
      </w:r>
      <w:r>
        <w:rPr>
          <w:rFonts w:cs="Arial"/>
        </w:rPr>
        <w:t xml:space="preserve"> utilizados para su </w:t>
      </w:r>
      <w:r w:rsidRPr="00C377FF">
        <w:rPr>
          <w:rFonts w:cs="Arial"/>
        </w:rPr>
        <w:t>aplica</w:t>
      </w:r>
      <w:r>
        <w:rPr>
          <w:rFonts w:cs="Arial"/>
        </w:rPr>
        <w:t>ción</w:t>
      </w:r>
      <w:r w:rsidRPr="00C377FF">
        <w:rPr>
          <w:rFonts w:cs="Arial"/>
        </w:rPr>
        <w:t>.</w:t>
      </w:r>
    </w:p>
    <w:p w:rsidR="0047755C" w:rsidRPr="00C377FF" w:rsidRDefault="0047755C">
      <w:pPr>
        <w:numPr>
          <w:ilvl w:val="0"/>
          <w:numId w:val="1"/>
        </w:numPr>
        <w:spacing w:line="360" w:lineRule="auto"/>
        <w:jc w:val="both"/>
        <w:rPr>
          <w:rFonts w:cs="Arial"/>
        </w:rPr>
      </w:pPr>
      <w:r w:rsidRPr="00C377FF">
        <w:rPr>
          <w:rFonts w:cs="Arial"/>
        </w:rPr>
        <w:t xml:space="preserve">La registración  contable  de </w:t>
      </w:r>
      <w:r>
        <w:rPr>
          <w:rFonts w:cs="Arial"/>
        </w:rPr>
        <w:t xml:space="preserve">los </w:t>
      </w:r>
      <w:r w:rsidRPr="00C377FF">
        <w:rPr>
          <w:rFonts w:cs="Arial"/>
        </w:rPr>
        <w:t>recursos  y</w:t>
      </w:r>
      <w:r>
        <w:rPr>
          <w:rFonts w:cs="Arial"/>
        </w:rPr>
        <w:t xml:space="preserve"> los gastos financiados con dichos fondos</w:t>
      </w:r>
      <w:r w:rsidRPr="00C377FF">
        <w:rPr>
          <w:rFonts w:cs="Arial"/>
        </w:rPr>
        <w:t>, así como el cumplimiento de la normativa legal al respecto.</w:t>
      </w:r>
    </w:p>
    <w:p w:rsidR="0047755C" w:rsidRPr="00C377FF" w:rsidRDefault="0047755C" w:rsidP="00F15670">
      <w:pPr>
        <w:spacing w:line="360" w:lineRule="auto"/>
        <w:ind w:firstLine="567"/>
        <w:jc w:val="both"/>
        <w:rPr>
          <w:rFonts w:cs="Arial"/>
        </w:rPr>
      </w:pPr>
      <w:r w:rsidRPr="00C377FF">
        <w:rPr>
          <w:rFonts w:cs="Arial"/>
        </w:rPr>
        <w:t xml:space="preserve"> La auditoría se realizará de acuerdo con los Principios Fundamentales de Auditoría (ISSAI 100 y 200) y  las Directrices de Auditoría Financiera (ISSAI 1000 a 1810) de la  Organización Internacional de Entidades Fiscalizadoras Superiores (INTOSAI).</w:t>
      </w:r>
    </w:p>
    <w:p w:rsidR="0047755C" w:rsidRPr="00C377FF" w:rsidRDefault="0047755C" w:rsidP="00F15670">
      <w:pPr>
        <w:spacing w:line="360" w:lineRule="auto"/>
        <w:ind w:firstLine="567"/>
        <w:jc w:val="both"/>
        <w:rPr>
          <w:rFonts w:cs="Arial"/>
        </w:rPr>
      </w:pPr>
      <w:r w:rsidRPr="00C377FF">
        <w:rPr>
          <w:rFonts w:cs="Arial"/>
        </w:rPr>
        <w:t>Estas normas requieren que se cumplan con los requisitos éticos, se planifique y se realice la auditoría para obtener seguridad razonable acerca de si la información sobre la gestión financiera está libre de errores significativos.</w:t>
      </w:r>
    </w:p>
    <w:p w:rsidR="0047755C" w:rsidRPr="00C377FF" w:rsidRDefault="0047755C">
      <w:pPr>
        <w:spacing w:line="360" w:lineRule="auto"/>
        <w:jc w:val="both"/>
        <w:rPr>
          <w:rFonts w:cs="Arial"/>
        </w:rPr>
      </w:pPr>
    </w:p>
    <w:p w:rsidR="0047755C" w:rsidRPr="00C377FF" w:rsidRDefault="0047755C" w:rsidP="00F15670">
      <w:pPr>
        <w:spacing w:line="360" w:lineRule="auto"/>
        <w:ind w:firstLine="567"/>
        <w:jc w:val="both"/>
        <w:rPr>
          <w:rFonts w:cs="Arial"/>
        </w:rPr>
      </w:pPr>
      <w:r w:rsidRPr="00C377FF">
        <w:rPr>
          <w:rFonts w:cs="Arial"/>
        </w:rPr>
        <w:t>Cualquier reserva o salvedad que se tenga referente a la información auditada y a las normas legales aplicables, será analizado con ustedes con la debi</w:t>
      </w:r>
      <w:r>
        <w:rPr>
          <w:rFonts w:cs="Arial"/>
        </w:rPr>
        <w:t>d</w:t>
      </w:r>
      <w:r w:rsidRPr="00C377FF">
        <w:rPr>
          <w:rFonts w:cs="Arial"/>
        </w:rPr>
        <w:t>a antelación, para evitar en lo posible, cualquier manifestación adversa.</w:t>
      </w:r>
    </w:p>
    <w:p w:rsidR="0047755C" w:rsidRPr="00C377FF" w:rsidRDefault="0047755C" w:rsidP="00F15670">
      <w:pPr>
        <w:spacing w:line="360" w:lineRule="auto"/>
        <w:ind w:firstLine="567"/>
        <w:jc w:val="both"/>
        <w:rPr>
          <w:rFonts w:cs="Arial"/>
        </w:rPr>
      </w:pPr>
      <w:r w:rsidRPr="00C377FF">
        <w:rPr>
          <w:rFonts w:cs="Arial"/>
        </w:rPr>
        <w:t>La responsabilidad del Tribunal de Cuentas es expresar una opinión sobre la información confeccionada  por la Dirección Nacional de Sanidad de las FF.AA.</w:t>
      </w:r>
    </w:p>
    <w:p w:rsidR="0047755C" w:rsidRPr="00C377FF" w:rsidRDefault="0047755C" w:rsidP="00F15670">
      <w:pPr>
        <w:spacing w:line="360" w:lineRule="auto"/>
        <w:ind w:firstLine="567"/>
        <w:jc w:val="both"/>
        <w:rPr>
          <w:rFonts w:cs="Arial"/>
        </w:rPr>
      </w:pPr>
      <w:r w:rsidRPr="00C377FF">
        <w:rPr>
          <w:rFonts w:cs="Arial"/>
        </w:rPr>
        <w:t>El Organismo ejecutor es responsable de la selección de políticas contables adecuadas y de la implementación de un adecuado sistema de control interno para mantener la confiabilidad de la información contable y proveer una razonable seguridad sobre la posibilidad de que no se cometan errores e irregularidades significativas. Como consecuencia de la pruebas de auditoría y aquellas limitaciones inherentes a todo sistema de contabilidad y de control, la auditoría no puede proveer una seguridad absoluta que no hayan desviaciones proveniente</w:t>
      </w:r>
      <w:r>
        <w:rPr>
          <w:rFonts w:cs="Arial"/>
        </w:rPr>
        <w:t>s</w:t>
      </w:r>
      <w:r w:rsidRPr="00C377FF">
        <w:rPr>
          <w:rFonts w:cs="Arial"/>
        </w:rPr>
        <w:t xml:space="preserve"> de fraude, irregularidades o errores en la información contable.</w:t>
      </w:r>
    </w:p>
    <w:p w:rsidR="0047755C" w:rsidRPr="00C377FF" w:rsidRDefault="0047755C" w:rsidP="00F15670">
      <w:pPr>
        <w:spacing w:line="360" w:lineRule="auto"/>
        <w:ind w:firstLine="567"/>
        <w:jc w:val="both"/>
        <w:rPr>
          <w:rFonts w:cs="Arial"/>
        </w:rPr>
      </w:pPr>
      <w:r w:rsidRPr="00C377FF">
        <w:rPr>
          <w:rFonts w:cs="Arial"/>
        </w:rPr>
        <w:t>Entendemos que todos los registros, documentación e información necesaria para realizar la auditoría serán puestos a nuestra disposición. En aquellos casos que la Unidad no disponga de documentación original se arbitrarán los mecanismos para permitir acceder a dicha documentación.</w:t>
      </w:r>
    </w:p>
    <w:p w:rsidR="0047755C" w:rsidRPr="00C377FF" w:rsidRDefault="0047755C" w:rsidP="00F15670">
      <w:pPr>
        <w:spacing w:line="360" w:lineRule="auto"/>
        <w:ind w:firstLine="567"/>
        <w:jc w:val="both"/>
        <w:rPr>
          <w:rFonts w:cs="Arial"/>
        </w:rPr>
      </w:pPr>
      <w:r w:rsidRPr="00C377FF">
        <w:rPr>
          <w:rFonts w:cs="Arial"/>
        </w:rPr>
        <w:t>Asimismo se facilitarán los recursos materiales necesarios para el desarrollo de la auditoría, incluyendo áreas reservadas de trabajo para nuestros funcionarios.</w:t>
      </w:r>
    </w:p>
    <w:p w:rsidR="0047755C" w:rsidRPr="00C377FF" w:rsidRDefault="0047755C" w:rsidP="00F15670">
      <w:pPr>
        <w:spacing w:line="360" w:lineRule="auto"/>
        <w:ind w:firstLine="567"/>
        <w:jc w:val="both"/>
        <w:rPr>
          <w:rFonts w:cs="Arial"/>
        </w:rPr>
      </w:pPr>
      <w:r w:rsidRPr="00C377FF">
        <w:rPr>
          <w:rFonts w:cs="Arial"/>
        </w:rPr>
        <w:t>Como parte del proceso de auditoría, es nuestro propósito requerir a la entidad ejecutora, declaración sobre la integridad de los registros y la información puesta a nuestra disposición para los fines de control. Esta declaración escrita, dirigida a nosotros, cubrirá áreas específicas, como ser: la titularidad de los bienes, la integridad de los pasivos y toda aquella información presentada en la información contable examinada. También es nuestro propósito solicitar a los asesores jurídicos del Organismo su directa información escrita sobre asuntos relevantes que sean de su conocimiento y tengan relación con la información contable examinada.</w:t>
      </w:r>
    </w:p>
    <w:p w:rsidR="0047755C" w:rsidRPr="00C377FF" w:rsidRDefault="0047755C" w:rsidP="00F15670">
      <w:pPr>
        <w:spacing w:line="360" w:lineRule="auto"/>
        <w:ind w:firstLine="567"/>
        <w:jc w:val="both"/>
        <w:rPr>
          <w:rFonts w:cs="Arial"/>
        </w:rPr>
      </w:pPr>
      <w:r w:rsidRPr="00C377FF">
        <w:rPr>
          <w:rFonts w:cs="Arial"/>
        </w:rPr>
        <w:t>El costo de los servicios de auditoría es de UI 94.720 (Unidades Indexadas noventa y cuatro mil setecientos veinte), el que será facturado una vez presentado el informe correspondiente.</w:t>
      </w:r>
    </w:p>
    <w:p w:rsidR="0047755C" w:rsidRDefault="0047755C" w:rsidP="00F15670">
      <w:pPr>
        <w:spacing w:line="360" w:lineRule="auto"/>
        <w:ind w:firstLine="567"/>
        <w:jc w:val="both"/>
        <w:rPr>
          <w:rFonts w:cs="Arial"/>
        </w:rPr>
      </w:pPr>
      <w:r w:rsidRPr="00C377FF">
        <w:rPr>
          <w:rFonts w:cs="Arial"/>
        </w:rPr>
        <w:t>Los eventuales gasto</w:t>
      </w:r>
      <w:r>
        <w:rPr>
          <w:rFonts w:cs="Arial"/>
        </w:rPr>
        <w:t>s</w:t>
      </w:r>
      <w:r w:rsidRPr="00C377FF">
        <w:rPr>
          <w:rFonts w:cs="Arial"/>
        </w:rPr>
        <w:t xml:space="preserve"> de viaje y estadía que se puedan requerir por nuestros funcionarios fuera del departamento de Montevideo, en el desarrollo de sus tareas, serán de cargo del Ministerio de Defensa Nacional.</w:t>
      </w:r>
    </w:p>
    <w:p w:rsidR="003E20D3" w:rsidRDefault="003E20D3" w:rsidP="00F15670">
      <w:pPr>
        <w:spacing w:line="360" w:lineRule="auto"/>
        <w:ind w:firstLine="567"/>
        <w:jc w:val="both"/>
        <w:rPr>
          <w:rFonts w:cs="Arial"/>
        </w:rPr>
      </w:pPr>
    </w:p>
    <w:p w:rsidR="0047755C" w:rsidRPr="00C377FF" w:rsidRDefault="0047755C" w:rsidP="001D1FAD">
      <w:pPr>
        <w:spacing w:line="360" w:lineRule="auto"/>
        <w:rPr>
          <w:rFonts w:cs="Arial"/>
        </w:rPr>
      </w:pPr>
      <w:proofErr w:type="spellStart"/>
      <w:proofErr w:type="gramStart"/>
      <w:r>
        <w:rPr>
          <w:rFonts w:cs="Arial"/>
        </w:rPr>
        <w:t>cr</w:t>
      </w:r>
      <w:proofErr w:type="spellEnd"/>
      <w:proofErr w:type="gramEnd"/>
    </w:p>
    <w:sectPr w:rsidR="0047755C" w:rsidRPr="00C377FF" w:rsidSect="00EC5920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1756"/>
    <w:multiLevelType w:val="hybridMultilevel"/>
    <w:tmpl w:val="A92444E2"/>
    <w:lvl w:ilvl="0" w:tplc="8CE4A0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68"/>
    <w:rsid w:val="000618D8"/>
    <w:rsid w:val="00233D49"/>
    <w:rsid w:val="003E20D3"/>
    <w:rsid w:val="0047755C"/>
    <w:rsid w:val="004A5568"/>
    <w:rsid w:val="006F1723"/>
    <w:rsid w:val="00911E41"/>
    <w:rsid w:val="00A80A02"/>
    <w:rsid w:val="00E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56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7755C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47755C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56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7755C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47755C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DCBE7-015F-423E-A8F6-3142F880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Chiazzo</dc:creator>
  <cp:lastModifiedBy> </cp:lastModifiedBy>
  <cp:revision>4</cp:revision>
  <cp:lastPrinted>2015-09-11T13:14:00Z</cp:lastPrinted>
  <dcterms:created xsi:type="dcterms:W3CDTF">2015-09-11T13:14:00Z</dcterms:created>
  <dcterms:modified xsi:type="dcterms:W3CDTF">2015-09-30T19:21:00Z</dcterms:modified>
</cp:coreProperties>
</file>