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E5" w:rsidRPr="008233E5" w:rsidRDefault="008233E5" w:rsidP="008233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8233E5">
        <w:rPr>
          <w:rFonts w:ascii="Arial" w:hAnsi="Arial" w:cs="Arial"/>
          <w:b/>
          <w:lang w:val="es-ES_tradnl"/>
        </w:rPr>
        <w:t>RESOLUCION ADOPTADA POR EL</w:t>
      </w:r>
    </w:p>
    <w:p w:rsidR="008233E5" w:rsidRPr="008233E5" w:rsidRDefault="008233E5" w:rsidP="008233E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233E5" w:rsidRPr="008233E5" w:rsidRDefault="008233E5" w:rsidP="008233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8233E5">
        <w:rPr>
          <w:rFonts w:ascii="Arial" w:hAnsi="Arial" w:cs="Arial"/>
          <w:b/>
          <w:lang w:val="es-ES_tradnl"/>
        </w:rPr>
        <w:t>TRIBUNAL DE CUENTAS</w:t>
      </w:r>
    </w:p>
    <w:p w:rsidR="008233E5" w:rsidRPr="008233E5" w:rsidRDefault="008233E5" w:rsidP="008233E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233E5" w:rsidRPr="008233E5" w:rsidRDefault="008233E5" w:rsidP="008233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8233E5">
        <w:rPr>
          <w:rFonts w:ascii="Arial" w:hAnsi="Arial" w:cs="Arial"/>
          <w:b/>
          <w:lang w:val="es-ES_tradnl"/>
        </w:rPr>
        <w:t>EN SESION DE FECHA 29 DE JULIO DE 2015</w:t>
      </w:r>
    </w:p>
    <w:p w:rsidR="008233E5" w:rsidRPr="008233E5" w:rsidRDefault="008233E5" w:rsidP="008233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233E5" w:rsidRPr="008233E5" w:rsidRDefault="008233E5" w:rsidP="008233E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8233E5">
        <w:rPr>
          <w:rFonts w:ascii="Arial" w:hAnsi="Arial" w:cs="Arial"/>
          <w:b/>
          <w:lang w:val="es-UY"/>
        </w:rPr>
        <w:t>(E. E. Nº 201</w:t>
      </w:r>
      <w:r>
        <w:rPr>
          <w:rFonts w:ascii="Arial" w:hAnsi="Arial" w:cs="Arial"/>
          <w:b/>
          <w:lang w:val="es-UY"/>
        </w:rPr>
        <w:t>3</w:t>
      </w:r>
      <w:r w:rsidRPr="008233E5">
        <w:rPr>
          <w:rFonts w:ascii="Arial" w:hAnsi="Arial" w:cs="Arial"/>
          <w:b/>
          <w:lang w:val="es-UY"/>
        </w:rPr>
        <w:t>-17-1-000</w:t>
      </w:r>
      <w:r>
        <w:rPr>
          <w:rFonts w:ascii="Arial" w:hAnsi="Arial" w:cs="Arial"/>
          <w:b/>
          <w:lang w:val="es-UY"/>
        </w:rPr>
        <w:t>2886</w:t>
      </w:r>
      <w:r w:rsidRPr="008233E5">
        <w:rPr>
          <w:rFonts w:ascii="Arial" w:hAnsi="Arial" w:cs="Arial"/>
          <w:b/>
          <w:lang w:val="es-UY"/>
        </w:rPr>
        <w:t xml:space="preserve">, </w:t>
      </w:r>
      <w:proofErr w:type="spellStart"/>
      <w:r w:rsidRPr="008233E5">
        <w:rPr>
          <w:rFonts w:ascii="Arial" w:hAnsi="Arial" w:cs="Arial"/>
          <w:b/>
          <w:lang w:val="es-UY"/>
        </w:rPr>
        <w:t>Ent</w:t>
      </w:r>
      <w:proofErr w:type="spellEnd"/>
      <w:r w:rsidRPr="008233E5">
        <w:rPr>
          <w:rFonts w:ascii="Arial" w:hAnsi="Arial" w:cs="Arial"/>
          <w:b/>
          <w:lang w:val="es-UY"/>
        </w:rPr>
        <w:t>. N° 3</w:t>
      </w:r>
      <w:r>
        <w:rPr>
          <w:rFonts w:ascii="Arial" w:hAnsi="Arial" w:cs="Arial"/>
          <w:b/>
          <w:lang w:val="es-UY"/>
        </w:rPr>
        <w:t>6</w:t>
      </w:r>
      <w:r w:rsidRPr="008233E5">
        <w:rPr>
          <w:rFonts w:ascii="Arial" w:hAnsi="Arial" w:cs="Arial"/>
          <w:b/>
          <w:lang w:val="es-UY"/>
        </w:rPr>
        <w:t>30/15)</w:t>
      </w:r>
    </w:p>
    <w:p w:rsidR="008233E5" w:rsidRDefault="008233E5" w:rsidP="008233E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233E5" w:rsidRDefault="008233E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303D0E" w:rsidRDefault="00303D0E" w:rsidP="008E1D7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</w:rPr>
        <w:t xml:space="preserve">las  actuaciones remitidas por de la Administración Nacional de Usinas y Trasmisiones Eléctricas (UTE), relacionadas con la Licitación Internacional H39519 para el suministro y construcción de la línea de 500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 xml:space="preserve"> San Carlos-Melo-Candiota, adjudicada a TECHINT;</w:t>
      </w:r>
    </w:p>
    <w:p w:rsidR="00303D0E" w:rsidRDefault="00303D0E" w:rsidP="008E1D7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>que el Directorio,</w:t>
      </w:r>
      <w:r w:rsidR="008E1D7D">
        <w:rPr>
          <w:rFonts w:ascii="Arial" w:hAnsi="Arial" w:cs="Arial"/>
        </w:rPr>
        <w:t xml:space="preserve"> por Resolución del 4/2/15, ordenó</w:t>
      </w:r>
      <w:r>
        <w:rPr>
          <w:rFonts w:ascii="Arial" w:hAnsi="Arial" w:cs="Arial"/>
        </w:rPr>
        <w:t xml:space="preserve"> el gasto de U$S 3:578.925 (IVA incluido), por concepto de ajuste de precios de los mayores costos del acuerdo transaccional arribado en su oportunidad con  TECHINT;</w:t>
      </w:r>
    </w:p>
    <w:p w:rsidR="00303D0E" w:rsidRDefault="00303D0E" w:rsidP="008E1D7D">
      <w:pPr>
        <w:spacing w:line="360" w:lineRule="auto"/>
        <w:ind w:firstLine="2694"/>
        <w:jc w:val="both"/>
        <w:rPr>
          <w:rFonts w:ascii="Arial" w:hAnsi="Arial" w:cs="Arial"/>
        </w:rPr>
      </w:pPr>
      <w:r w:rsidRPr="008E1D7D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este Tribunal</w:t>
      </w:r>
      <w:r w:rsidR="008E1D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</w:t>
      </w:r>
      <w:r w:rsidR="008E1D7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6 de mayo de 2015, observó el gasto, por haber contravenido lo dispuesto por el </w:t>
      </w:r>
      <w:r w:rsidR="008E1D7D">
        <w:rPr>
          <w:rFonts w:ascii="Arial" w:hAnsi="Arial" w:cs="Arial"/>
        </w:rPr>
        <w:t xml:space="preserve">               A</w:t>
      </w:r>
      <w:r>
        <w:rPr>
          <w:rFonts w:ascii="Arial" w:hAnsi="Arial" w:cs="Arial"/>
        </w:rPr>
        <w:t>rtículo 15 del TOCAF, al comprometer un gasto sin disponibilidad presupuestal en el rubro de imputación;</w:t>
      </w:r>
    </w:p>
    <w:p w:rsidR="00303D0E" w:rsidRDefault="008E1D7D" w:rsidP="008E1D7D">
      <w:pPr>
        <w:pStyle w:val="Textoindependiente"/>
        <w:ind w:firstLine="2694"/>
      </w:pPr>
      <w:r>
        <w:rPr>
          <w:b/>
          <w:bCs/>
        </w:rPr>
        <w:t>3</w:t>
      </w:r>
      <w:r w:rsidR="00303D0E">
        <w:rPr>
          <w:b/>
          <w:bCs/>
        </w:rPr>
        <w:t xml:space="preserve">) </w:t>
      </w:r>
      <w:r w:rsidR="00303D0E">
        <w:t>que en esta oportunidad, el Directorio  por  Resolución de R 15-1321 de fecha 2 de julio del 2015,  reitera el gasto referido  aduciendo  que el mismo resulta necesario;</w:t>
      </w:r>
    </w:p>
    <w:p w:rsidR="00303D0E" w:rsidRDefault="00303D0E" w:rsidP="008E1D7D">
      <w:pPr>
        <w:pStyle w:val="Textoindependiente"/>
        <w:ind w:firstLine="851"/>
        <w:rPr>
          <w:lang w:val="es-MX"/>
        </w:rPr>
      </w:pPr>
      <w:r>
        <w:rPr>
          <w:b/>
          <w:bCs/>
        </w:rPr>
        <w:t>CONSIDERANDO</w:t>
      </w:r>
      <w:r w:rsidRPr="008E1D7D">
        <w:rPr>
          <w:b/>
        </w:rPr>
        <w:t>:</w:t>
      </w:r>
      <w:r>
        <w:rPr>
          <w:b/>
          <w:bCs/>
          <w:lang w:val="es-MX"/>
        </w:rPr>
        <w:t xml:space="preserve"> 1) </w:t>
      </w:r>
      <w:r>
        <w:rPr>
          <w:lang w:val="es-MX"/>
        </w:rPr>
        <w:t xml:space="preserve">que el </w:t>
      </w:r>
      <w:r w:rsidR="008E1D7D">
        <w:rPr>
          <w:lang w:val="es-MX"/>
        </w:rPr>
        <w:t>A</w:t>
      </w:r>
      <w:r>
        <w:rPr>
          <w:lang w:val="es-MX"/>
        </w:rPr>
        <w:t xml:space="preserve">rtículo 475 de la Ley 17.296 de 21/2/01, establece que los Ordenadores de gastos </w:t>
      </w:r>
      <w:r w:rsidR="008E1D7D">
        <w:rPr>
          <w:lang w:val="es-MX"/>
        </w:rPr>
        <w:t>y</w:t>
      </w:r>
      <w:r>
        <w:rPr>
          <w:lang w:val="es-MX"/>
        </w:rPr>
        <w:t xml:space="preserve"> pagos, al ejercer la facultad de insistencia o </w:t>
      </w:r>
      <w:r w:rsidR="008E1D7D">
        <w:rPr>
          <w:lang w:val="es-MX"/>
        </w:rPr>
        <w:t>reiteración que les acuerda el A</w:t>
      </w:r>
      <w:r>
        <w:rPr>
          <w:lang w:val="es-MX"/>
        </w:rPr>
        <w:t>rtículo 211</w:t>
      </w:r>
      <w:r w:rsidR="00AC0974">
        <w:rPr>
          <w:lang w:val="es-MX"/>
        </w:rPr>
        <w:t xml:space="preserve"> </w:t>
      </w:r>
      <w:r w:rsidR="008E1D7D">
        <w:rPr>
          <w:lang w:val="es-MX"/>
        </w:rPr>
        <w:t>L</w:t>
      </w:r>
      <w:r>
        <w:rPr>
          <w:lang w:val="es-MX"/>
        </w:rPr>
        <w:t>iteral B) de la Constitución de la República, deben hacerlo en forma fundada, detallando los motivos que a su juicio justifican seguir el curso del gasto o pago;</w:t>
      </w:r>
    </w:p>
    <w:p w:rsidR="00303D0E" w:rsidRDefault="008E1D7D" w:rsidP="008E1D7D">
      <w:pPr>
        <w:pStyle w:val="Textoindependiente"/>
        <w:ind w:firstLine="2977"/>
        <w:rPr>
          <w:lang w:val="es-MX"/>
        </w:rPr>
      </w:pPr>
      <w:r>
        <w:rPr>
          <w:b/>
          <w:bCs/>
          <w:lang w:val="es-MX"/>
        </w:rPr>
        <w:t xml:space="preserve"> </w:t>
      </w:r>
      <w:r w:rsidR="00303D0E">
        <w:rPr>
          <w:b/>
          <w:bCs/>
          <w:lang w:val="es-MX"/>
        </w:rPr>
        <w:t>2)</w:t>
      </w:r>
      <w:r w:rsidR="00303D0E">
        <w:rPr>
          <w:lang w:val="es-MX"/>
        </w:rPr>
        <w:t xml:space="preserve"> que el argumento esgrimido por la Administración para reiterar el gasto en cuestión refiere a su conveniencia y no a la legalidad del mismo;</w:t>
      </w:r>
    </w:p>
    <w:p w:rsidR="00303D0E" w:rsidRDefault="00303D0E" w:rsidP="008E1D7D">
      <w:pPr>
        <w:pStyle w:val="Textoindependiente"/>
        <w:ind w:firstLine="851"/>
      </w:pPr>
      <w:r>
        <w:rPr>
          <w:b/>
          <w:bCs/>
        </w:rPr>
        <w:lastRenderedPageBreak/>
        <w:t xml:space="preserve">ATENTO, </w:t>
      </w:r>
      <w:r>
        <w:t xml:space="preserve">a lo precedentemente expuesto y a lo establecido por el </w:t>
      </w:r>
      <w:r w:rsidR="008E1D7D">
        <w:t>A</w:t>
      </w:r>
      <w:r>
        <w:t>rtículo 211</w:t>
      </w:r>
      <w:r w:rsidR="008E1D7D">
        <w:t xml:space="preserve"> </w:t>
      </w:r>
      <w:r>
        <w:t xml:space="preserve"> </w:t>
      </w:r>
      <w:r w:rsidR="008E1D7D">
        <w:t>L</w:t>
      </w:r>
      <w:r>
        <w:t xml:space="preserve">iteral B) de la Constitución de la República; </w:t>
      </w:r>
    </w:p>
    <w:p w:rsidR="00303D0E" w:rsidRDefault="00303D0E">
      <w:pPr>
        <w:pStyle w:val="Textoindependiente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303D0E" w:rsidRPr="008E1D7D" w:rsidRDefault="008E1D7D" w:rsidP="008E1D7D">
      <w:pPr>
        <w:spacing w:line="360" w:lineRule="auto"/>
        <w:rPr>
          <w:rFonts w:ascii="Arial" w:hAnsi="Arial" w:cs="Arial"/>
          <w:lang w:val="es-ES_tradnl"/>
        </w:rPr>
      </w:pPr>
      <w:r w:rsidRPr="008E1D7D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 w:rsidR="00303D0E" w:rsidRPr="008E1D7D">
        <w:rPr>
          <w:rFonts w:ascii="Arial" w:hAnsi="Arial" w:cs="Arial"/>
          <w:lang w:val="es-MX"/>
        </w:rPr>
        <w:t>Mantener la observación formulada con fecha 6 de mayo de 2015</w:t>
      </w:r>
      <w:r w:rsidR="00303D0E" w:rsidRPr="008E1D7D">
        <w:rPr>
          <w:rFonts w:ascii="Arial" w:hAnsi="Arial" w:cs="Arial"/>
          <w:lang w:val="es-ES_tradnl"/>
        </w:rPr>
        <w:t>;</w:t>
      </w:r>
    </w:p>
    <w:p w:rsidR="00303D0E" w:rsidRDefault="008E1D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>
        <w:rPr>
          <w:rFonts w:ascii="Arial" w:hAnsi="Arial" w:cs="Arial"/>
        </w:rPr>
        <w:t>Comunicar a la Administración actuante;</w:t>
      </w:r>
    </w:p>
    <w:p w:rsidR="008E1D7D" w:rsidRDefault="008E1D7D" w:rsidP="008E1D7D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3</w:t>
      </w:r>
      <w:r w:rsidRPr="008E1D7D">
        <w:rPr>
          <w:rFonts w:ascii="Arial" w:hAnsi="Arial" w:cs="Arial"/>
          <w:b/>
          <w:bCs/>
          <w:lang w:val="es-MX"/>
        </w:rPr>
        <w:t>)</w:t>
      </w:r>
      <w:r w:rsidRPr="008E1D7D">
        <w:rPr>
          <w:rFonts w:ascii="Arial" w:hAnsi="Arial" w:cs="Arial"/>
          <w:lang w:val="es-MX"/>
        </w:rPr>
        <w:t xml:space="preserve">  Dar </w:t>
      </w:r>
      <w:r>
        <w:rPr>
          <w:rFonts w:ascii="Arial" w:hAnsi="Arial" w:cs="Arial"/>
          <w:lang w:val="es-MX"/>
        </w:rPr>
        <w:t>cuenta a la Asamblea General.</w:t>
      </w:r>
    </w:p>
    <w:p w:rsidR="008E1D7D" w:rsidRDefault="008E1D7D" w:rsidP="008E1D7D">
      <w:pPr>
        <w:spacing w:line="360" w:lineRule="auto"/>
        <w:jc w:val="both"/>
        <w:rPr>
          <w:rFonts w:ascii="Arial" w:hAnsi="Arial" w:cs="Arial"/>
          <w:lang w:val="es-MX"/>
        </w:rPr>
      </w:pPr>
    </w:p>
    <w:p w:rsidR="008E1D7D" w:rsidRPr="008E1D7D" w:rsidRDefault="008E1D7D" w:rsidP="008E1D7D">
      <w:pPr>
        <w:spacing w:line="360" w:lineRule="auto"/>
        <w:jc w:val="both"/>
        <w:rPr>
          <w:rFonts w:ascii="Arial" w:hAnsi="Arial" w:cs="Arial"/>
          <w:lang w:val="es-MX"/>
        </w:rPr>
      </w:pPr>
      <w:proofErr w:type="spellStart"/>
      <w:proofErr w:type="gramStart"/>
      <w:r>
        <w:rPr>
          <w:rFonts w:ascii="Arial" w:hAnsi="Arial" w:cs="Arial"/>
          <w:lang w:val="es-MX"/>
        </w:rPr>
        <w:t>ag</w:t>
      </w:r>
      <w:proofErr w:type="spellEnd"/>
      <w:proofErr w:type="gramEnd"/>
    </w:p>
    <w:p w:rsidR="008E1D7D" w:rsidRPr="008E1D7D" w:rsidRDefault="008E1D7D">
      <w:pPr>
        <w:spacing w:line="360" w:lineRule="auto"/>
        <w:jc w:val="both"/>
        <w:rPr>
          <w:rFonts w:ascii="Arial" w:hAnsi="Arial" w:cs="Arial"/>
          <w:lang w:val="es-MX"/>
        </w:rPr>
      </w:pPr>
    </w:p>
    <w:p w:rsidR="00303D0E" w:rsidRPr="008E1D7D" w:rsidRDefault="00303D0E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303D0E" w:rsidRPr="008E1D7D" w:rsidRDefault="00303D0E">
      <w:pPr>
        <w:pStyle w:val="Textoindependiente"/>
      </w:pPr>
    </w:p>
    <w:p w:rsidR="00303D0E" w:rsidRPr="008E1D7D" w:rsidRDefault="00303D0E">
      <w:pPr>
        <w:pStyle w:val="Textoindependiente"/>
      </w:pPr>
    </w:p>
    <w:p w:rsidR="00303D0E" w:rsidRDefault="00303D0E">
      <w:pPr>
        <w:rPr>
          <w:rFonts w:ascii="Arial" w:hAnsi="Arial" w:cs="Arial"/>
          <w:lang w:val="es-MX"/>
        </w:rPr>
      </w:pPr>
    </w:p>
    <w:p w:rsidR="00303D0E" w:rsidRDefault="00303D0E">
      <w:pPr>
        <w:rPr>
          <w:rFonts w:ascii="Arial" w:hAnsi="Arial" w:cs="Arial"/>
        </w:rPr>
      </w:pPr>
    </w:p>
    <w:sectPr w:rsidR="00303D0E" w:rsidSect="001869D8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2B08"/>
    <w:multiLevelType w:val="hybridMultilevel"/>
    <w:tmpl w:val="224CFFF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661030F1"/>
    <w:multiLevelType w:val="hybridMultilevel"/>
    <w:tmpl w:val="14544B14"/>
    <w:lvl w:ilvl="0" w:tplc="D3EA71B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D0E"/>
    <w:rsid w:val="001869D8"/>
    <w:rsid w:val="00303D0E"/>
    <w:rsid w:val="00522903"/>
    <w:rsid w:val="008233E5"/>
    <w:rsid w:val="008E1D7D"/>
    <w:rsid w:val="009A2DEE"/>
    <w:rsid w:val="00A14BDF"/>
    <w:rsid w:val="00AC0974"/>
    <w:rsid w:val="00E7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2013–17–1-0002886</vt:lpstr>
    </vt:vector>
  </TitlesOfParts>
  <Company>Lenovo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2013–17–1-0002886</dc:title>
  <dc:subject/>
  <dc:creator>Lenovo User</dc:creator>
  <cp:keywords/>
  <dc:description/>
  <cp:lastModifiedBy> </cp:lastModifiedBy>
  <cp:revision>10</cp:revision>
  <cp:lastPrinted>2015-07-30T18:54:00Z</cp:lastPrinted>
  <dcterms:created xsi:type="dcterms:W3CDTF">2015-07-30T13:55:00Z</dcterms:created>
  <dcterms:modified xsi:type="dcterms:W3CDTF">2015-08-19T17:40:00Z</dcterms:modified>
</cp:coreProperties>
</file>