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44" w:rsidRDefault="00BD65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D6544" w:rsidRDefault="00BD654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D6544" w:rsidRDefault="00BD65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D6544" w:rsidRDefault="00BD654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D6544" w:rsidRDefault="00BD65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8 DE JULIO  DE 2015</w:t>
      </w:r>
    </w:p>
    <w:p w:rsidR="00BD6544" w:rsidRDefault="00BD654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D6544" w:rsidRPr="00FF67DC" w:rsidRDefault="00FF67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>
        <w:rPr>
          <w:rFonts w:ascii="Helvetica" w:hAnsi="Helvetica"/>
          <w:b/>
          <w:lang w:val="es-UY"/>
        </w:rPr>
        <w:t>(E. E. Nº 2015-17-1-0004018</w:t>
      </w:r>
      <w:r w:rsidR="00BD6544" w:rsidRPr="00FF67DC">
        <w:rPr>
          <w:rFonts w:ascii="Helvetica" w:hAnsi="Helvetica"/>
          <w:b/>
          <w:lang w:val="es-UY"/>
        </w:rPr>
        <w:t xml:space="preserve">, </w:t>
      </w:r>
      <w:proofErr w:type="spellStart"/>
      <w:r w:rsidR="00BD6544" w:rsidRPr="00FF67DC">
        <w:rPr>
          <w:rFonts w:ascii="Helvetica" w:hAnsi="Helvetica"/>
          <w:b/>
          <w:lang w:val="es-UY"/>
        </w:rPr>
        <w:t>Ent</w:t>
      </w:r>
      <w:proofErr w:type="spellEnd"/>
      <w:r w:rsidR="00BD6544" w:rsidRPr="00FF67DC">
        <w:rPr>
          <w:rFonts w:ascii="Helvetica" w:hAnsi="Helvetica"/>
          <w:b/>
          <w:lang w:val="es-UY"/>
        </w:rPr>
        <w:t>. N°</w:t>
      </w:r>
      <w:r>
        <w:rPr>
          <w:rFonts w:ascii="Helvetica" w:hAnsi="Helvetica"/>
          <w:b/>
          <w:lang w:val="es-UY"/>
        </w:rPr>
        <w:t xml:space="preserve"> 3267/15</w:t>
      </w:r>
      <w:r w:rsidR="00BD6544" w:rsidRPr="00FF67DC">
        <w:rPr>
          <w:rFonts w:ascii="Helvetica" w:hAnsi="Helvetica"/>
          <w:b/>
          <w:lang w:val="es-UY"/>
        </w:rPr>
        <w:t>)</w:t>
      </w:r>
    </w:p>
    <w:p w:rsidR="00BD6544" w:rsidRPr="00FF67DC" w:rsidRDefault="00BD6544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D6544" w:rsidRPr="00FF67DC" w:rsidRDefault="00BD6544">
      <w:pPr>
        <w:tabs>
          <w:tab w:val="center" w:pos="4253"/>
        </w:tabs>
        <w:suppressAutoHyphens/>
        <w:rPr>
          <w:spacing w:val="-3"/>
          <w:lang w:val="es-UY"/>
        </w:rPr>
      </w:pPr>
    </w:p>
    <w:p w:rsidR="00A44F3D" w:rsidRDefault="0092734E" w:rsidP="0092734E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 w:rsidR="00A44F3D">
        <w:rPr>
          <w:rFonts w:cs="Arial"/>
        </w:rPr>
        <w:tab/>
      </w:r>
      <w:r>
        <w:rPr>
          <w:rFonts w:cs="Arial"/>
          <w:b/>
          <w:bCs/>
        </w:rPr>
        <w:t xml:space="preserve">VISTO: </w:t>
      </w:r>
      <w:r>
        <w:rPr>
          <w:rFonts w:cs="Arial"/>
        </w:rPr>
        <w:t>las actuaciones remitidas por la</w:t>
      </w:r>
      <w:r w:rsidR="00A44F3D">
        <w:rPr>
          <w:rFonts w:cs="Arial"/>
        </w:rPr>
        <w:t xml:space="preserve"> Contadora Delegada </w:t>
      </w:r>
      <w:r w:rsidR="00037BDC">
        <w:rPr>
          <w:rFonts w:cs="Arial"/>
        </w:rPr>
        <w:t xml:space="preserve">en la </w:t>
      </w:r>
      <w:bookmarkStart w:id="0" w:name="_GoBack"/>
      <w:bookmarkEnd w:id="0"/>
      <w:r>
        <w:rPr>
          <w:rFonts w:cs="Arial"/>
        </w:rPr>
        <w:t>Intendencia de Montevideo</w:t>
      </w:r>
      <w:r w:rsidR="00A44F3D">
        <w:rPr>
          <w:rFonts w:cs="Arial"/>
        </w:rPr>
        <w:t xml:space="preserve">, </w:t>
      </w:r>
      <w:r>
        <w:rPr>
          <w:rFonts w:cs="Arial"/>
        </w:rPr>
        <w:t>relacionadas con la</w:t>
      </w:r>
      <w:r w:rsidR="00A44F3D">
        <w:rPr>
          <w:rFonts w:cs="Arial"/>
        </w:rPr>
        <w:t xml:space="preserve"> contratación directa para la ejecución de las obras complementarias para culm</w:t>
      </w:r>
      <w:r w:rsidR="00FF67DC">
        <w:rPr>
          <w:rFonts w:cs="Arial"/>
        </w:rPr>
        <w:t xml:space="preserve">inar trabajos del Tanque </w:t>
      </w:r>
      <w:proofErr w:type="spellStart"/>
      <w:r w:rsidR="00FF67DC">
        <w:rPr>
          <w:rFonts w:cs="Arial"/>
        </w:rPr>
        <w:t>Cufré</w:t>
      </w:r>
      <w:proofErr w:type="spellEnd"/>
      <w:r w:rsidR="00FF67DC">
        <w:rPr>
          <w:rFonts w:cs="Arial"/>
        </w:rPr>
        <w:t>;</w:t>
      </w:r>
    </w:p>
    <w:p w:rsidR="003D5080" w:rsidRPr="003D5080" w:rsidRDefault="00A44F3D" w:rsidP="003D5080">
      <w:pPr>
        <w:spacing w:line="360" w:lineRule="auto"/>
        <w:jc w:val="both"/>
      </w:pPr>
      <w:r>
        <w:rPr>
          <w:rFonts w:cs="Arial"/>
        </w:rPr>
        <w:tab/>
      </w:r>
      <w:r w:rsidR="0092734E">
        <w:rPr>
          <w:rFonts w:cs="Arial"/>
          <w:b/>
          <w:bCs/>
        </w:rPr>
        <w:t xml:space="preserve">RESULTANDO: </w:t>
      </w:r>
      <w:r w:rsidR="0092734E" w:rsidRPr="00F415B7">
        <w:rPr>
          <w:rFonts w:cs="Arial"/>
          <w:b/>
        </w:rPr>
        <w:t xml:space="preserve">1) </w:t>
      </w:r>
      <w:r w:rsidR="0092734E">
        <w:rPr>
          <w:rFonts w:cs="Arial"/>
        </w:rPr>
        <w:t>que</w:t>
      </w:r>
      <w:r w:rsidR="00F415B7">
        <w:rPr>
          <w:rFonts w:cs="Arial"/>
        </w:rPr>
        <w:t xml:space="preserve">, convocada </w:t>
      </w:r>
      <w:r w:rsidR="00725117">
        <w:rPr>
          <w:rFonts w:cs="Arial"/>
        </w:rPr>
        <w:t xml:space="preserve">la </w:t>
      </w:r>
      <w:r w:rsidR="00D17F49" w:rsidRPr="005C5931">
        <w:t xml:space="preserve">Licitación Pública Internacional </w:t>
      </w:r>
      <w:r w:rsidR="003D5080">
        <w:t xml:space="preserve">-entre las Empresas Precalificadas- para la ejecución de las obras </w:t>
      </w:r>
      <w:r w:rsidR="003D5080" w:rsidRPr="00136125">
        <w:t xml:space="preserve">de </w:t>
      </w:r>
      <w:r w:rsidR="003D5080">
        <w:t>M</w:t>
      </w:r>
      <w:r w:rsidR="003D5080" w:rsidRPr="00136125">
        <w:t xml:space="preserve">ejora en </w:t>
      </w:r>
      <w:r w:rsidR="003D5080">
        <w:t>I</w:t>
      </w:r>
      <w:r w:rsidR="003D5080" w:rsidRPr="00136125">
        <w:t xml:space="preserve">nfraestructura de </w:t>
      </w:r>
      <w:r w:rsidR="003D5080">
        <w:t>D</w:t>
      </w:r>
      <w:r w:rsidR="003D5080" w:rsidRPr="00136125">
        <w:t xml:space="preserve">renaje en </w:t>
      </w:r>
      <w:proofErr w:type="spellStart"/>
      <w:r w:rsidR="003D5080">
        <w:t>Q</w:t>
      </w:r>
      <w:r w:rsidR="003D5080" w:rsidRPr="00136125">
        <w:t>uitacalzones</w:t>
      </w:r>
      <w:proofErr w:type="spellEnd"/>
      <w:r w:rsidR="003D5080" w:rsidRPr="00136125">
        <w:t xml:space="preserve"> y </w:t>
      </w:r>
      <w:r w:rsidR="003D5080">
        <w:t>A</w:t>
      </w:r>
      <w:r w:rsidR="003D5080" w:rsidRPr="00136125">
        <w:t xml:space="preserve">rroyo </w:t>
      </w:r>
      <w:r w:rsidR="003D5080">
        <w:t>S</w:t>
      </w:r>
      <w:r w:rsidR="003D5080" w:rsidRPr="00136125">
        <w:t>eco</w:t>
      </w:r>
      <w:r w:rsidR="003D5080">
        <w:t xml:space="preserve"> (Obra D2) dentro del Plan de Saneamiento de Montevideo Etapa IV, Préstamo BID Nº 2647/OC.UR, la misma fue adjudicada a </w:t>
      </w:r>
      <w:r w:rsidR="00BE2FDC">
        <w:t>la firma ISOLUX INGENIERIA S.A., evaluándose su</w:t>
      </w:r>
      <w:r w:rsidR="003D5080" w:rsidRPr="003D5080">
        <w:t xml:space="preserve"> oferta evaluada como más baja</w:t>
      </w:r>
      <w:r w:rsidR="00BE2FDC">
        <w:t xml:space="preserve"> en relación a las restantes oferentes</w:t>
      </w:r>
      <w:r w:rsidR="00FF67DC">
        <w:t>;</w:t>
      </w:r>
    </w:p>
    <w:p w:rsidR="00BE2FDC" w:rsidRDefault="0092734E" w:rsidP="00BE2FDC">
      <w:pPr>
        <w:spacing w:line="360" w:lineRule="auto"/>
        <w:jc w:val="both"/>
        <w:rPr>
          <w:rFonts w:cs="Arial"/>
        </w:rPr>
      </w:pPr>
      <w:r>
        <w:rPr>
          <w:b/>
          <w:bCs/>
        </w:rPr>
        <w:t xml:space="preserve">                          </w:t>
      </w:r>
      <w:r w:rsidR="00F415B7">
        <w:rPr>
          <w:b/>
          <w:bCs/>
        </w:rPr>
        <w:t xml:space="preserve">             </w:t>
      </w:r>
      <w:r>
        <w:rPr>
          <w:b/>
          <w:bCs/>
        </w:rPr>
        <w:t xml:space="preserve">    </w:t>
      </w:r>
      <w:r w:rsidR="00FF67DC">
        <w:rPr>
          <w:b/>
          <w:bCs/>
        </w:rPr>
        <w:t xml:space="preserve">  </w:t>
      </w:r>
      <w:r>
        <w:rPr>
          <w:b/>
          <w:bCs/>
        </w:rPr>
        <w:t xml:space="preserve">2) </w:t>
      </w:r>
      <w:r w:rsidRPr="00F415B7">
        <w:rPr>
          <w:rFonts w:cs="Arial"/>
        </w:rPr>
        <w:t>que</w:t>
      </w:r>
      <w:r w:rsidR="00BE2FDC">
        <w:rPr>
          <w:rFonts w:cs="Arial"/>
        </w:rPr>
        <w:t>, en acuerdo de fecha 18/12/013, este Tribunal resolvió, u</w:t>
      </w:r>
      <w:r w:rsidR="00BE2FDC" w:rsidRPr="005C5931">
        <w:rPr>
          <w:rFonts w:cs="Arial"/>
        </w:rPr>
        <w:t>na vez obtenida la aprobación del BID, cometer al Contador Delegado en la Intendencia de Montevideo la intervención de los gastos emergentes del llamado, una vez imputados a rubros adecuados con disponibilidad suficiente y el control al momento del otorgamiento del contrato de lo preceptuado por el Artículo 3 de la Ley Nº 18.244</w:t>
      </w:r>
      <w:r w:rsidR="00FF67DC">
        <w:rPr>
          <w:rFonts w:cs="Arial"/>
        </w:rPr>
        <w:t>;</w:t>
      </w:r>
    </w:p>
    <w:p w:rsidR="00F817C1" w:rsidRDefault="00BE2FDC" w:rsidP="00F415B7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 w:rsidR="0092734E">
        <w:rPr>
          <w:b/>
          <w:bCs/>
        </w:rPr>
        <w:t xml:space="preserve">                                </w:t>
      </w:r>
      <w:r>
        <w:rPr>
          <w:b/>
          <w:bCs/>
        </w:rPr>
        <w:t xml:space="preserve">          </w:t>
      </w:r>
      <w:r w:rsidR="00FF67DC">
        <w:rPr>
          <w:b/>
          <w:bCs/>
        </w:rPr>
        <w:t xml:space="preserve">  </w:t>
      </w:r>
      <w:r w:rsidR="0092734E">
        <w:rPr>
          <w:b/>
          <w:bCs/>
        </w:rPr>
        <w:t xml:space="preserve">3) </w:t>
      </w:r>
      <w:r>
        <w:rPr>
          <w:rFonts w:cs="Arial"/>
        </w:rPr>
        <w:t>que, por Resolución Nº 1260/15 de fecha 18/03/015, la Administración</w:t>
      </w:r>
      <w:r w:rsidR="00F817C1">
        <w:rPr>
          <w:rFonts w:cs="Arial"/>
        </w:rPr>
        <w:t xml:space="preserve">, ante el incumplimiento de la firma adjudicataria, dispuso la rescisión  del contrato de obra pública suscrito con la firma </w:t>
      </w:r>
      <w:r w:rsidR="0092734E" w:rsidRPr="00F415B7">
        <w:rPr>
          <w:rFonts w:cs="Arial"/>
        </w:rPr>
        <w:t>ISOLUX INGENIERIA S.A.</w:t>
      </w:r>
      <w:r w:rsidR="00F817C1">
        <w:rPr>
          <w:rFonts w:cs="Arial"/>
        </w:rPr>
        <w:t>;</w:t>
      </w:r>
    </w:p>
    <w:p w:rsidR="0044069B" w:rsidRDefault="00F817C1" w:rsidP="00F817C1">
      <w:pPr>
        <w:spacing w:line="360" w:lineRule="auto"/>
        <w:jc w:val="both"/>
      </w:pPr>
      <w:r>
        <w:rPr>
          <w:rFonts w:cs="Arial"/>
        </w:rPr>
        <w:t xml:space="preserve">           </w:t>
      </w:r>
      <w:r w:rsidR="0092734E">
        <w:t xml:space="preserve">                             </w:t>
      </w:r>
      <w:r>
        <w:t xml:space="preserve">  </w:t>
      </w:r>
      <w:r w:rsidR="00FF67DC">
        <w:t xml:space="preserve">   </w:t>
      </w:r>
      <w:r w:rsidR="0092734E" w:rsidRPr="00F817C1">
        <w:rPr>
          <w:b/>
        </w:rPr>
        <w:t>4)</w:t>
      </w:r>
      <w:r w:rsidR="0092734E">
        <w:t xml:space="preserve"> que</w:t>
      </w:r>
      <w:r>
        <w:t xml:space="preserve">, </w:t>
      </w:r>
      <w:r w:rsidR="00C13F65">
        <w:t xml:space="preserve">ante </w:t>
      </w:r>
      <w:r w:rsidR="00AA4340">
        <w:t>la necesidad urgente de finalizar las obras</w:t>
      </w:r>
      <w:r w:rsidR="00AA4340" w:rsidRPr="00AA4340">
        <w:t xml:space="preserve"> </w:t>
      </w:r>
      <w:r w:rsidR="00AA4340">
        <w:t xml:space="preserve">pendientes del Tanque </w:t>
      </w:r>
      <w:proofErr w:type="spellStart"/>
      <w:r w:rsidR="00AA4340">
        <w:t>Cufré</w:t>
      </w:r>
      <w:proofErr w:type="spellEnd"/>
      <w:r w:rsidR="00AA4340">
        <w:t xml:space="preserve">, la </w:t>
      </w:r>
      <w:r w:rsidR="00C13F65">
        <w:t>Administración</w:t>
      </w:r>
      <w:r w:rsidR="00AA4340">
        <w:t xml:space="preserve"> solicita al B.I.D. </w:t>
      </w:r>
      <w:r w:rsidR="00AA4340">
        <w:lastRenderedPageBreak/>
        <w:t xml:space="preserve">autorización para </w:t>
      </w:r>
      <w:r>
        <w:t>contrata</w:t>
      </w:r>
      <w:r w:rsidR="00AA4340">
        <w:t>r a tales efectos, en forma directa, a</w:t>
      </w:r>
      <w:r>
        <w:t xml:space="preserve"> la firma IMPACTO</w:t>
      </w:r>
      <w:r w:rsidR="00483C67" w:rsidRPr="00483C67">
        <w:t xml:space="preserve"> </w:t>
      </w:r>
      <w:r w:rsidR="00483C67">
        <w:t>CONSTRUCCIONES S.A.</w:t>
      </w:r>
      <w:r>
        <w:t xml:space="preserve">, </w:t>
      </w:r>
      <w:r w:rsidR="0044069B">
        <w:t xml:space="preserve">por un monto de U$S 1:462.298,oo, </w:t>
      </w:r>
      <w:r w:rsidR="00D706AF">
        <w:t xml:space="preserve">el cual, con fecha 4/06/015, </w:t>
      </w:r>
      <w:r w:rsidR="0044069B">
        <w:t>otorga</w:t>
      </w:r>
      <w:r w:rsidR="00C13F65">
        <w:t xml:space="preserve"> su anuencia</w:t>
      </w:r>
      <w:r w:rsidR="0044069B">
        <w:t>;-</w:t>
      </w:r>
    </w:p>
    <w:p w:rsidR="00FF67DC" w:rsidRDefault="0092734E" w:rsidP="00FF67DC">
      <w:pPr>
        <w:pStyle w:val="Textoindependiente"/>
      </w:pPr>
      <w:r>
        <w:t xml:space="preserve">                               </w:t>
      </w:r>
      <w:r w:rsidR="00483C67">
        <w:t xml:space="preserve">       </w:t>
      </w:r>
      <w:r w:rsidR="00D706AF">
        <w:t xml:space="preserve"> </w:t>
      </w:r>
      <w:r w:rsidR="00483C67">
        <w:t xml:space="preserve"> </w:t>
      </w:r>
      <w:r>
        <w:t xml:space="preserve"> </w:t>
      </w:r>
      <w:r w:rsidR="00FF67DC">
        <w:t xml:space="preserve">        </w:t>
      </w:r>
      <w:r w:rsidRPr="00483C67">
        <w:rPr>
          <w:b/>
        </w:rPr>
        <w:t>5)</w:t>
      </w:r>
      <w:r>
        <w:t xml:space="preserve"> que</w:t>
      </w:r>
      <w:r w:rsidR="00D706AF">
        <w:t>,</w:t>
      </w:r>
      <w:r>
        <w:t xml:space="preserve"> </w:t>
      </w:r>
      <w:r w:rsidR="00D706AF">
        <w:t>por Resolución Nº 2619/15 de fecha 12/06/015, el Ejecutivo departamental, ad referéndum de la intervención del Tribunal</w:t>
      </w:r>
      <w:r w:rsidR="00D706AF" w:rsidRPr="00D706AF">
        <w:t xml:space="preserve"> </w:t>
      </w:r>
      <w:r w:rsidR="00D706AF">
        <w:t>y al amparo de las previsiones del Art</w:t>
      </w:r>
      <w:r w:rsidR="00FF67DC">
        <w:t>ículo</w:t>
      </w:r>
      <w:r w:rsidR="00D706AF">
        <w:t xml:space="preserve"> 33 Lit</w:t>
      </w:r>
      <w:r w:rsidR="00FF67DC">
        <w:t>eral</w:t>
      </w:r>
      <w:r w:rsidR="00D706AF">
        <w:t xml:space="preserve"> C) N</w:t>
      </w:r>
      <w:r w:rsidR="00FF67DC">
        <w:t>ume</w:t>
      </w:r>
      <w:r w:rsidR="00D706AF">
        <w:t xml:space="preserve">ral 9) y 45 del T.O.C.A.F. y de Contrato de Préstamo Nº 2647/OC-UR, dispuso la contratación directa de la empresa IMPACTO CONSTRUCCIONES S.A., para la ejecución de obras complementarias requeridas para culminar los trabajos del  Tanque </w:t>
      </w:r>
      <w:proofErr w:type="spellStart"/>
      <w:r w:rsidR="00D706AF">
        <w:t>Cufré</w:t>
      </w:r>
      <w:proofErr w:type="spellEnd"/>
      <w:r w:rsidR="00D706AF">
        <w:t>, por un monto total de $ 37:594.218, incluido</w:t>
      </w:r>
      <w:r w:rsidR="00FF67DC">
        <w:t>s leyes sociales e imprevistos;</w:t>
      </w:r>
    </w:p>
    <w:p w:rsidR="00483C67" w:rsidRDefault="00FF67DC" w:rsidP="00FF67DC">
      <w:pPr>
        <w:pStyle w:val="Textoindependiente"/>
        <w:ind w:firstLine="2552"/>
      </w:pPr>
      <w:r>
        <w:rPr>
          <w:b/>
        </w:rPr>
        <w:t xml:space="preserve">       </w:t>
      </w:r>
      <w:r w:rsidR="0092734E" w:rsidRPr="00483C67">
        <w:rPr>
          <w:b/>
        </w:rPr>
        <w:t>6)</w:t>
      </w:r>
      <w:r w:rsidR="0092734E">
        <w:t xml:space="preserve"> que</w:t>
      </w:r>
      <w:r w:rsidR="00483C67">
        <w:t xml:space="preserve">, </w:t>
      </w:r>
      <w:r w:rsidR="00A066FE">
        <w:t xml:space="preserve">de información contable de fecha 22/06/015 </w:t>
      </w:r>
      <w:r w:rsidR="00A066FE" w:rsidRPr="00FF67DC">
        <w:rPr>
          <w:spacing w:val="18"/>
        </w:rPr>
        <w:t>que se adjunta, surge que fueron imputados los siguientes montos: $</w:t>
      </w:r>
      <w:r w:rsidR="00A066FE">
        <w:t xml:space="preserve"> 14:300.000 y $ 2:100.000, con cargo </w:t>
      </w:r>
      <w:r w:rsidR="006836B7">
        <w:t xml:space="preserve">al Ejercicio 2015, </w:t>
      </w:r>
      <w:proofErr w:type="spellStart"/>
      <w:r w:rsidR="006836B7">
        <w:t>Pto</w:t>
      </w:r>
      <w:proofErr w:type="spellEnd"/>
      <w:r w:rsidR="006836B7">
        <w:t xml:space="preserve">. 2015, Clases 4 y 5, Actividad 508030101, </w:t>
      </w:r>
      <w:proofErr w:type="spellStart"/>
      <w:r w:rsidR="006836B7">
        <w:t>Deriv</w:t>
      </w:r>
      <w:proofErr w:type="spellEnd"/>
      <w:r w:rsidR="006836B7">
        <w:t>. 383000, contando el rubro con disponibilidad presupuestal;</w:t>
      </w:r>
    </w:p>
    <w:p w:rsidR="0092734E" w:rsidRDefault="0092734E" w:rsidP="006836B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 xml:space="preserve">CONSIDERANDO: 1) </w:t>
      </w:r>
      <w:r>
        <w:rPr>
          <w:rFonts w:cs="Arial"/>
        </w:rPr>
        <w:t>que  el Art</w:t>
      </w:r>
      <w:r w:rsidR="00F66643">
        <w:rPr>
          <w:rFonts w:cs="Arial"/>
        </w:rPr>
        <w:t>ículo</w:t>
      </w:r>
      <w:r>
        <w:rPr>
          <w:rFonts w:cs="Arial"/>
        </w:rPr>
        <w:t xml:space="preserve"> 45 del TOCAF pre</w:t>
      </w:r>
      <w:r w:rsidR="006836B7">
        <w:rPr>
          <w:rFonts w:cs="Arial"/>
        </w:rPr>
        <w:t xml:space="preserve">vé </w:t>
      </w:r>
      <w:r>
        <w:rPr>
          <w:rFonts w:cs="Arial"/>
        </w:rPr>
        <w:t>que los contratos de obras, adquisiciones de bienes o prestación de servicios que otorguen los órganos del Estado, Entes Autónomos y Servicios Descentralizados, en aplicación de contratos de préstamos con organismos internacionales de crédito de los que la República forma parte, quedarán sujetos a las normas de contratación establecidas en cada contrato;</w:t>
      </w:r>
    </w:p>
    <w:p w:rsidR="00947029" w:rsidRPr="005C5931" w:rsidRDefault="0092734E" w:rsidP="00F66643">
      <w:pPr>
        <w:spacing w:line="360" w:lineRule="auto"/>
        <w:ind w:firstLine="2977"/>
        <w:jc w:val="both"/>
      </w:pPr>
      <w:r>
        <w:rPr>
          <w:b/>
          <w:bCs/>
        </w:rPr>
        <w:t xml:space="preserve">2) </w:t>
      </w:r>
      <w:r>
        <w:t>que</w:t>
      </w:r>
      <w:r w:rsidR="009162FB">
        <w:t>,</w:t>
      </w:r>
      <w:r w:rsidR="00947029" w:rsidRPr="00947029">
        <w:t xml:space="preserve"> </w:t>
      </w:r>
      <w:r w:rsidR="00947029" w:rsidRPr="005C5931">
        <w:t>en la contratación</w:t>
      </w:r>
      <w:r w:rsidR="009162FB">
        <w:t xml:space="preserve"> de la referencia,</w:t>
      </w:r>
      <w:r w:rsidR="00947029" w:rsidRPr="005C5931">
        <w:t xml:space="preserve"> la Intendencia de Montevideo fue designada como Organismo Ejecutor, en el contrato de Préstamo BID Nº 2647/OC-UR complementario del Plan de Saneamiento Urbano Etapa IV firmado por la República Oriental del Uruguay com</w:t>
      </w:r>
      <w:r w:rsidR="00947029">
        <w:t>o prestatario con el BID el 13/12/</w:t>
      </w:r>
      <w:r w:rsidR="00947029" w:rsidRPr="005C5931">
        <w:t xml:space="preserve">011, debiendo </w:t>
      </w:r>
      <w:r w:rsidR="009162FB">
        <w:t>la Administración</w:t>
      </w:r>
      <w:r w:rsidR="00947029" w:rsidRPr="005C5931">
        <w:t xml:space="preserve">, al hacer uso del financiamiento en la mencionada calidad, ceñirse al procedimiento especial, extremo que se configuró en la especie; </w:t>
      </w:r>
    </w:p>
    <w:p w:rsidR="009162FB" w:rsidRDefault="009162FB" w:rsidP="00F66643">
      <w:pPr>
        <w:pStyle w:val="Textoindependiente"/>
        <w:ind w:firstLine="2977"/>
      </w:pPr>
      <w:r w:rsidRPr="009162FB">
        <w:rPr>
          <w:b/>
        </w:rPr>
        <w:lastRenderedPageBreak/>
        <w:t>3)</w:t>
      </w:r>
      <w:r>
        <w:t xml:space="preserve"> </w:t>
      </w:r>
      <w:r w:rsidR="006836B7">
        <w:t xml:space="preserve"> </w:t>
      </w:r>
      <w:r>
        <w:t xml:space="preserve">que, por otra parte, </w:t>
      </w:r>
      <w:r w:rsidR="008A53FB">
        <w:t>el Art</w:t>
      </w:r>
      <w:r w:rsidR="00F66643">
        <w:t>ículo</w:t>
      </w:r>
      <w:r w:rsidR="008A53FB">
        <w:t xml:space="preserve"> 33 Lit</w:t>
      </w:r>
      <w:r w:rsidR="00F66643">
        <w:t>eral</w:t>
      </w:r>
      <w:r w:rsidR="008A53FB">
        <w:t xml:space="preserve"> C) N</w:t>
      </w:r>
      <w:r w:rsidR="00F66643">
        <w:t>ume</w:t>
      </w:r>
      <w:r w:rsidR="008A53FB">
        <w:t>ral 9) del T.O.C.A.F. habilita a la Administración a proceder a la contratación directa  en cuando medien probadas razones de urgencia no previsibles</w:t>
      </w:r>
      <w:r>
        <w:t xml:space="preserve">, </w:t>
      </w:r>
      <w:r w:rsidR="008A53FB">
        <w:t>o no sea posible la licitación o remate público o su realización resienta seriamente el servicio;</w:t>
      </w:r>
    </w:p>
    <w:p w:rsidR="00F66643" w:rsidRDefault="009162FB" w:rsidP="00F66643">
      <w:pPr>
        <w:pStyle w:val="Textoindependiente"/>
        <w:ind w:firstLine="2977"/>
      </w:pPr>
      <w:r>
        <w:rPr>
          <w:b/>
        </w:rPr>
        <w:t>4</w:t>
      </w:r>
      <w:r w:rsidRPr="009162FB">
        <w:rPr>
          <w:b/>
        </w:rPr>
        <w:t>)</w:t>
      </w:r>
      <w:r>
        <w:t xml:space="preserve"> que en la especie, la contratación que se proyecta tiene por objeto la finalización de una obra ya iniciada que afecta el saneamiento y por ende la salubridad de parte de</w:t>
      </w:r>
      <w:r w:rsidR="00E040D5">
        <w:t xml:space="preserve"> </w:t>
      </w:r>
      <w:r w:rsidR="00F66643">
        <w:t>la población;</w:t>
      </w:r>
    </w:p>
    <w:p w:rsidR="00D706AF" w:rsidRDefault="009162FB" w:rsidP="00F66643">
      <w:pPr>
        <w:pStyle w:val="Textoindependiente"/>
        <w:ind w:firstLine="2977"/>
      </w:pPr>
      <w:r w:rsidRPr="00E040D5">
        <w:rPr>
          <w:b/>
        </w:rPr>
        <w:t>5)</w:t>
      </w:r>
      <w:r w:rsidR="00E040D5">
        <w:t xml:space="preserve"> que la </w:t>
      </w:r>
      <w:r w:rsidR="00D706AF">
        <w:t>selección de la adjudicataria</w:t>
      </w:r>
      <w:r w:rsidR="00E040D5">
        <w:t xml:space="preserve"> de estos procedi</w:t>
      </w:r>
      <w:r w:rsidR="00133EB7">
        <w:t>m</w:t>
      </w:r>
      <w:r w:rsidR="00E040D5">
        <w:t>ientos,  a saber, IMPACTO ,</w:t>
      </w:r>
      <w:r w:rsidR="00D706AF">
        <w:t xml:space="preserve"> </w:t>
      </w:r>
      <w:r w:rsidR="00133EB7">
        <w:t xml:space="preserve">se fundamenta </w:t>
      </w:r>
      <w:r w:rsidR="00D706AF">
        <w:t>en el hecho de que la</w:t>
      </w:r>
      <w:r w:rsidR="00E040D5">
        <w:t xml:space="preserve"> </w:t>
      </w:r>
      <w:r w:rsidR="00D706AF">
        <w:t>misma fue la subcontratista principal de ISOLUX INGENIERÍA S.A., conociendo los detalles del proyecto, procedimientos constructivos utilizados y con capacidad propia para culminar adecuadamente dichos trabajos;</w:t>
      </w:r>
    </w:p>
    <w:p w:rsidR="0092734E" w:rsidRDefault="0092734E" w:rsidP="00133EB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 xml:space="preserve">a lo expuesto y a lo dispuesto por el </w:t>
      </w:r>
      <w:r w:rsidR="00F66643">
        <w:rPr>
          <w:rFonts w:cs="Arial"/>
        </w:rPr>
        <w:t>A</w:t>
      </w:r>
      <w:r>
        <w:rPr>
          <w:rFonts w:cs="Arial"/>
        </w:rPr>
        <w:t xml:space="preserve">rtículo 211 </w:t>
      </w:r>
      <w:r w:rsidR="00F66643">
        <w:rPr>
          <w:rFonts w:cs="Arial"/>
        </w:rPr>
        <w:t>L</w:t>
      </w:r>
      <w:r>
        <w:rPr>
          <w:rFonts w:cs="Arial"/>
        </w:rPr>
        <w:t>iteral B) de la Constitución de la República;</w:t>
      </w:r>
    </w:p>
    <w:p w:rsidR="0092734E" w:rsidRDefault="0092734E" w:rsidP="0092734E">
      <w:pPr>
        <w:pStyle w:val="Ttulo2"/>
      </w:pPr>
      <w:r>
        <w:t>EL TRIBUNAL ACUERDA:</w:t>
      </w:r>
    </w:p>
    <w:p w:rsidR="0092734E" w:rsidRDefault="005063C1" w:rsidP="005063C1">
      <w:pPr>
        <w:spacing w:line="360" w:lineRule="auto"/>
        <w:ind w:left="426" w:hanging="426"/>
        <w:jc w:val="both"/>
        <w:rPr>
          <w:rFonts w:cs="Arial"/>
        </w:rPr>
      </w:pPr>
      <w:r w:rsidRPr="005063C1">
        <w:rPr>
          <w:rFonts w:cs="Arial"/>
          <w:b/>
          <w:spacing w:val="16"/>
        </w:rPr>
        <w:t>1)</w:t>
      </w:r>
      <w:r w:rsidRPr="005063C1">
        <w:rPr>
          <w:rFonts w:cs="Arial"/>
          <w:spacing w:val="16"/>
        </w:rPr>
        <w:t xml:space="preserve"> </w:t>
      </w:r>
      <w:r>
        <w:rPr>
          <w:rFonts w:cs="Arial"/>
          <w:spacing w:val="16"/>
        </w:rPr>
        <w:t xml:space="preserve"> </w:t>
      </w:r>
      <w:r w:rsidR="0092734E" w:rsidRPr="005063C1">
        <w:rPr>
          <w:rFonts w:cs="Arial"/>
          <w:spacing w:val="16"/>
        </w:rPr>
        <w:t>Intervenir el gasto</w:t>
      </w:r>
      <w:r w:rsidR="00133EB7" w:rsidRPr="005063C1">
        <w:rPr>
          <w:rFonts w:cs="Arial"/>
          <w:spacing w:val="16"/>
        </w:rPr>
        <w:t xml:space="preserve"> parcial imputado, por el monto</w:t>
      </w:r>
      <w:r w:rsidR="0092734E" w:rsidRPr="005063C1">
        <w:rPr>
          <w:rFonts w:cs="Arial"/>
          <w:spacing w:val="16"/>
        </w:rPr>
        <w:t xml:space="preserve"> de $ 14.</w:t>
      </w:r>
      <w:r w:rsidR="00133EB7" w:rsidRPr="005063C1">
        <w:rPr>
          <w:rFonts w:cs="Arial"/>
          <w:spacing w:val="16"/>
        </w:rPr>
        <w:t>3</w:t>
      </w:r>
      <w:r w:rsidR="0092734E" w:rsidRPr="005063C1">
        <w:rPr>
          <w:rFonts w:cs="Arial"/>
          <w:spacing w:val="16"/>
        </w:rPr>
        <w:t>00.000</w:t>
      </w:r>
      <w:r w:rsidR="00133EB7" w:rsidRPr="005063C1">
        <w:rPr>
          <w:rFonts w:cs="Arial"/>
          <w:spacing w:val="16"/>
        </w:rPr>
        <w:t xml:space="preserve"> </w:t>
      </w:r>
      <w:r>
        <w:rPr>
          <w:rFonts w:cs="Arial"/>
          <w:spacing w:val="16"/>
        </w:rPr>
        <w:t xml:space="preserve"> </w:t>
      </w:r>
      <w:r w:rsidR="00133EB7" w:rsidRPr="005063C1">
        <w:rPr>
          <w:rFonts w:cs="Arial"/>
          <w:spacing w:val="16"/>
        </w:rPr>
        <w:t>y $</w:t>
      </w:r>
      <w:r w:rsidR="00133EB7">
        <w:rPr>
          <w:rFonts w:cs="Arial"/>
        </w:rPr>
        <w:t xml:space="preserve"> 2:100.000;</w:t>
      </w:r>
    </w:p>
    <w:p w:rsidR="0092734E" w:rsidRDefault="005063C1" w:rsidP="005063C1">
      <w:pPr>
        <w:spacing w:line="360" w:lineRule="auto"/>
        <w:ind w:left="426" w:hanging="426"/>
        <w:jc w:val="both"/>
        <w:rPr>
          <w:rFonts w:cs="Arial"/>
        </w:rPr>
      </w:pPr>
      <w:r w:rsidRPr="005063C1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92734E">
        <w:rPr>
          <w:rFonts w:cs="Arial"/>
        </w:rPr>
        <w:t>Cometer a</w:t>
      </w:r>
      <w:r w:rsidR="00AC45B1">
        <w:rPr>
          <w:rFonts w:cs="Arial"/>
        </w:rPr>
        <w:t xml:space="preserve"> </w:t>
      </w:r>
      <w:r w:rsidR="0092734E">
        <w:rPr>
          <w:rFonts w:cs="Arial"/>
        </w:rPr>
        <w:t>l</w:t>
      </w:r>
      <w:r w:rsidR="00AC45B1">
        <w:rPr>
          <w:rFonts w:cs="Arial"/>
        </w:rPr>
        <w:t xml:space="preserve">a </w:t>
      </w:r>
      <w:r w:rsidR="0092734E">
        <w:rPr>
          <w:rFonts w:cs="Arial"/>
        </w:rPr>
        <w:t>Contador</w:t>
      </w:r>
      <w:r w:rsidR="00AC45B1">
        <w:rPr>
          <w:rFonts w:cs="Arial"/>
        </w:rPr>
        <w:t>a</w:t>
      </w:r>
      <w:r w:rsidR="0092734E">
        <w:rPr>
          <w:rFonts w:cs="Arial"/>
        </w:rPr>
        <w:t xml:space="preserve"> Delegad</w:t>
      </w:r>
      <w:r w:rsidR="00AC45B1">
        <w:rPr>
          <w:rFonts w:cs="Arial"/>
        </w:rPr>
        <w:t>a</w:t>
      </w:r>
      <w:r w:rsidR="0092734E">
        <w:rPr>
          <w:rFonts w:cs="Arial"/>
        </w:rPr>
        <w:t xml:space="preserve"> en la Intendencia de Montevideo</w:t>
      </w:r>
      <w:r w:rsidR="003932F0">
        <w:rPr>
          <w:rFonts w:cs="Arial"/>
        </w:rPr>
        <w:t xml:space="preserve"> </w:t>
      </w:r>
      <w:r w:rsidR="0092734E">
        <w:rPr>
          <w:rFonts w:cs="Arial"/>
        </w:rPr>
        <w:t>la intervención del saldo de lo adjudicado,  una vez imputado a rubros adecuados con disponibilidad suficiente</w:t>
      </w:r>
      <w:r w:rsidR="003932F0">
        <w:rPr>
          <w:rFonts w:cs="Arial"/>
        </w:rPr>
        <w:t xml:space="preserve">;  </w:t>
      </w:r>
      <w:r w:rsidR="001B410E">
        <w:rPr>
          <w:rFonts w:cs="Arial"/>
        </w:rPr>
        <w:t xml:space="preserve"> y </w:t>
      </w:r>
    </w:p>
    <w:p w:rsidR="0092734E" w:rsidRDefault="005063C1" w:rsidP="005063C1">
      <w:pPr>
        <w:spacing w:line="360" w:lineRule="auto"/>
        <w:jc w:val="both"/>
        <w:rPr>
          <w:rFonts w:cs="Arial"/>
        </w:rPr>
      </w:pPr>
      <w:r w:rsidRPr="005063C1">
        <w:rPr>
          <w:rFonts w:cs="Arial"/>
          <w:b/>
        </w:rPr>
        <w:t>3)</w:t>
      </w:r>
      <w:r>
        <w:rPr>
          <w:rFonts w:cs="Arial"/>
        </w:rPr>
        <w:t xml:space="preserve">   </w:t>
      </w:r>
      <w:r w:rsidR="0092734E">
        <w:rPr>
          <w:rFonts w:cs="Arial"/>
        </w:rPr>
        <w:t>Devolver las actuaciones.</w:t>
      </w:r>
    </w:p>
    <w:p w:rsidR="0092734E" w:rsidRDefault="0092734E" w:rsidP="005063C1">
      <w:pPr>
        <w:tabs>
          <w:tab w:val="num" w:pos="284"/>
        </w:tabs>
        <w:spacing w:line="360" w:lineRule="auto"/>
        <w:jc w:val="both"/>
        <w:rPr>
          <w:rFonts w:cs="Arial"/>
        </w:rPr>
      </w:pPr>
    </w:p>
    <w:p w:rsidR="0092734E" w:rsidRDefault="0092734E" w:rsidP="0092734E">
      <w:pPr>
        <w:spacing w:line="360" w:lineRule="auto"/>
        <w:jc w:val="both"/>
        <w:rPr>
          <w:rFonts w:cs="Arial"/>
        </w:rPr>
      </w:pPr>
    </w:p>
    <w:p w:rsidR="005063C1" w:rsidRDefault="005063C1" w:rsidP="0092734E">
      <w:pPr>
        <w:spacing w:line="360" w:lineRule="auto"/>
        <w:jc w:val="both"/>
        <w:rPr>
          <w:rFonts w:cs="Arial"/>
        </w:rPr>
      </w:pPr>
    </w:p>
    <w:p w:rsidR="005063C1" w:rsidRDefault="005063C1" w:rsidP="0092734E">
      <w:pPr>
        <w:spacing w:line="360" w:lineRule="auto"/>
        <w:jc w:val="both"/>
        <w:rPr>
          <w:rFonts w:cs="Arial"/>
        </w:rPr>
      </w:pPr>
    </w:p>
    <w:p w:rsidR="005063C1" w:rsidRDefault="005063C1" w:rsidP="0092734E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5063C1" w:rsidSect="00BD6544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E38D5"/>
    <w:multiLevelType w:val="hybridMultilevel"/>
    <w:tmpl w:val="FA02BD22"/>
    <w:lvl w:ilvl="0" w:tplc="E61EA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F93E09"/>
    <w:multiLevelType w:val="hybridMultilevel"/>
    <w:tmpl w:val="49F6C0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4E"/>
    <w:rsid w:val="00037BDC"/>
    <w:rsid w:val="00133EB7"/>
    <w:rsid w:val="001629F7"/>
    <w:rsid w:val="001B410E"/>
    <w:rsid w:val="0021121F"/>
    <w:rsid w:val="003932F0"/>
    <w:rsid w:val="003D5080"/>
    <w:rsid w:val="0044069B"/>
    <w:rsid w:val="00483C67"/>
    <w:rsid w:val="005063C1"/>
    <w:rsid w:val="005C5931"/>
    <w:rsid w:val="006836B7"/>
    <w:rsid w:val="00725117"/>
    <w:rsid w:val="007C7463"/>
    <w:rsid w:val="008A53FB"/>
    <w:rsid w:val="009162FB"/>
    <w:rsid w:val="0092734E"/>
    <w:rsid w:val="00947029"/>
    <w:rsid w:val="00984E02"/>
    <w:rsid w:val="00A066FE"/>
    <w:rsid w:val="00A44F3D"/>
    <w:rsid w:val="00AA4340"/>
    <w:rsid w:val="00AC45B1"/>
    <w:rsid w:val="00BD6544"/>
    <w:rsid w:val="00BE2FDC"/>
    <w:rsid w:val="00C13F65"/>
    <w:rsid w:val="00CB6291"/>
    <w:rsid w:val="00D17F49"/>
    <w:rsid w:val="00D636E2"/>
    <w:rsid w:val="00D706AF"/>
    <w:rsid w:val="00E040D5"/>
    <w:rsid w:val="00F415B7"/>
    <w:rsid w:val="00F63F3B"/>
    <w:rsid w:val="00F66643"/>
    <w:rsid w:val="00F817C1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4E"/>
    <w:pPr>
      <w:spacing w:after="0" w:line="240" w:lineRule="auto"/>
    </w:pPr>
    <w:rPr>
      <w:rFonts w:cs="Times New Roman"/>
      <w:bCs w:val="0"/>
      <w:lang w:eastAsia="es-ES"/>
    </w:rPr>
  </w:style>
  <w:style w:type="paragraph" w:styleId="Ttulo1">
    <w:name w:val="heading 1"/>
    <w:basedOn w:val="Normal"/>
    <w:next w:val="Normal"/>
    <w:link w:val="Ttulo1Car"/>
    <w:qFormat/>
    <w:rsid w:val="0092734E"/>
    <w:pPr>
      <w:keepNext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92734E"/>
    <w:pPr>
      <w:keepNext/>
      <w:spacing w:line="360" w:lineRule="auto"/>
      <w:jc w:val="center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92734E"/>
    <w:pPr>
      <w:keepNext/>
      <w:spacing w:line="360" w:lineRule="auto"/>
      <w:jc w:val="both"/>
      <w:outlineLvl w:val="2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734E"/>
    <w:rPr>
      <w:b/>
      <w:lang w:eastAsia="es-ES"/>
    </w:rPr>
  </w:style>
  <w:style w:type="character" w:customStyle="1" w:styleId="Ttulo2Car">
    <w:name w:val="Título 2 Car"/>
    <w:basedOn w:val="Fuentedeprrafopredeter"/>
    <w:link w:val="Ttulo2"/>
    <w:rsid w:val="0092734E"/>
    <w:rPr>
      <w:b/>
      <w:lang w:eastAsia="es-ES"/>
    </w:rPr>
  </w:style>
  <w:style w:type="character" w:customStyle="1" w:styleId="Ttulo3Car">
    <w:name w:val="Título 3 Car"/>
    <w:basedOn w:val="Fuentedeprrafopredeter"/>
    <w:link w:val="Ttulo3"/>
    <w:rsid w:val="0092734E"/>
    <w:rPr>
      <w:b/>
      <w:lang w:eastAsia="es-ES"/>
    </w:rPr>
  </w:style>
  <w:style w:type="paragraph" w:styleId="Textoindependiente">
    <w:name w:val="Body Text"/>
    <w:basedOn w:val="Normal"/>
    <w:link w:val="TextoindependienteCar"/>
    <w:semiHidden/>
    <w:rsid w:val="0092734E"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2734E"/>
    <w:rPr>
      <w:bCs w:val="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BDC"/>
    <w:rPr>
      <w:rFonts w:ascii="Tahoma" w:hAnsi="Tahoma" w:cs="Tahoma"/>
      <w:bCs w:val="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4E"/>
    <w:pPr>
      <w:spacing w:after="0" w:line="240" w:lineRule="auto"/>
    </w:pPr>
    <w:rPr>
      <w:rFonts w:cs="Times New Roman"/>
      <w:bCs w:val="0"/>
      <w:lang w:eastAsia="es-ES"/>
    </w:rPr>
  </w:style>
  <w:style w:type="paragraph" w:styleId="Ttulo1">
    <w:name w:val="heading 1"/>
    <w:basedOn w:val="Normal"/>
    <w:next w:val="Normal"/>
    <w:link w:val="Ttulo1Car"/>
    <w:qFormat/>
    <w:rsid w:val="0092734E"/>
    <w:pPr>
      <w:keepNext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92734E"/>
    <w:pPr>
      <w:keepNext/>
      <w:spacing w:line="360" w:lineRule="auto"/>
      <w:jc w:val="center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92734E"/>
    <w:pPr>
      <w:keepNext/>
      <w:spacing w:line="360" w:lineRule="auto"/>
      <w:jc w:val="both"/>
      <w:outlineLvl w:val="2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734E"/>
    <w:rPr>
      <w:b/>
      <w:lang w:eastAsia="es-ES"/>
    </w:rPr>
  </w:style>
  <w:style w:type="character" w:customStyle="1" w:styleId="Ttulo2Car">
    <w:name w:val="Título 2 Car"/>
    <w:basedOn w:val="Fuentedeprrafopredeter"/>
    <w:link w:val="Ttulo2"/>
    <w:rsid w:val="0092734E"/>
    <w:rPr>
      <w:b/>
      <w:lang w:eastAsia="es-ES"/>
    </w:rPr>
  </w:style>
  <w:style w:type="character" w:customStyle="1" w:styleId="Ttulo3Car">
    <w:name w:val="Título 3 Car"/>
    <w:basedOn w:val="Fuentedeprrafopredeter"/>
    <w:link w:val="Ttulo3"/>
    <w:rsid w:val="0092734E"/>
    <w:rPr>
      <w:b/>
      <w:lang w:eastAsia="es-ES"/>
    </w:rPr>
  </w:style>
  <w:style w:type="paragraph" w:styleId="Textoindependiente">
    <w:name w:val="Body Text"/>
    <w:basedOn w:val="Normal"/>
    <w:link w:val="TextoindependienteCar"/>
    <w:semiHidden/>
    <w:rsid w:val="0092734E"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2734E"/>
    <w:rPr>
      <w:bCs w:val="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BDC"/>
    <w:rPr>
      <w:rFonts w:ascii="Tahoma" w:hAnsi="Tahoma" w:cs="Tahoma"/>
      <w:bCs w:val="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2015-07-09T15:16:00Z</cp:lastPrinted>
  <dcterms:created xsi:type="dcterms:W3CDTF">2015-07-09T15:16:00Z</dcterms:created>
  <dcterms:modified xsi:type="dcterms:W3CDTF">2015-07-09T15:16:00Z</dcterms:modified>
</cp:coreProperties>
</file>