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A0" w:rsidRPr="007B43A0" w:rsidRDefault="007B43A0" w:rsidP="007B43A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7B43A0">
        <w:rPr>
          <w:rFonts w:ascii="Arial" w:hAnsi="Arial" w:cs="Arial"/>
          <w:b/>
          <w:lang w:val="es-ES_tradnl"/>
        </w:rPr>
        <w:t>RESOLUCION ADOPTADA POR EL</w:t>
      </w:r>
    </w:p>
    <w:p w:rsidR="007B43A0" w:rsidRPr="007B43A0" w:rsidRDefault="007B43A0" w:rsidP="007B43A0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B43A0" w:rsidRPr="007B43A0" w:rsidRDefault="007B43A0" w:rsidP="007B43A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B43A0">
        <w:rPr>
          <w:rFonts w:ascii="Arial" w:hAnsi="Arial" w:cs="Arial"/>
          <w:b/>
          <w:lang w:val="es-ES_tradnl"/>
        </w:rPr>
        <w:t>TRIBUNAL DE CUENTAS</w:t>
      </w:r>
    </w:p>
    <w:p w:rsidR="007B43A0" w:rsidRPr="007B43A0" w:rsidRDefault="007B43A0" w:rsidP="007B43A0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B43A0" w:rsidRPr="007B43A0" w:rsidRDefault="007B43A0" w:rsidP="007B43A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B43A0">
        <w:rPr>
          <w:rFonts w:ascii="Arial" w:hAnsi="Arial" w:cs="Arial"/>
          <w:b/>
          <w:lang w:val="es-ES_tradnl"/>
        </w:rPr>
        <w:t>EN SESION DE FECHA 20 DE MAYO DE 2015</w:t>
      </w:r>
    </w:p>
    <w:p w:rsidR="007B43A0" w:rsidRPr="007B43A0" w:rsidRDefault="007B43A0" w:rsidP="007B43A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B43A0" w:rsidRPr="007F2F7B" w:rsidRDefault="007B43A0" w:rsidP="007B43A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7F2F7B">
        <w:rPr>
          <w:rFonts w:ascii="Arial" w:hAnsi="Arial" w:cs="Arial"/>
          <w:b/>
          <w:lang w:val="es-UY"/>
        </w:rPr>
        <w:t xml:space="preserve">(E. E. Nº 2015-17-1-0002355, </w:t>
      </w:r>
      <w:proofErr w:type="spellStart"/>
      <w:r w:rsidRPr="007F2F7B">
        <w:rPr>
          <w:rFonts w:ascii="Arial" w:hAnsi="Arial" w:cs="Arial"/>
          <w:b/>
          <w:lang w:val="es-UY"/>
        </w:rPr>
        <w:t>Ent</w:t>
      </w:r>
      <w:proofErr w:type="spellEnd"/>
      <w:r w:rsidRPr="007F2F7B">
        <w:rPr>
          <w:rFonts w:ascii="Arial" w:hAnsi="Arial" w:cs="Arial"/>
          <w:b/>
          <w:lang w:val="es-UY"/>
        </w:rPr>
        <w:t>. N° 1933/15)</w:t>
      </w:r>
    </w:p>
    <w:p w:rsidR="007B43A0" w:rsidRPr="007F2F7B" w:rsidRDefault="007B43A0" w:rsidP="007B43A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spacing w:val="-3"/>
          <w:lang w:val="es-UY"/>
        </w:rPr>
      </w:pPr>
    </w:p>
    <w:p w:rsidR="000609EC" w:rsidRDefault="000609EC" w:rsidP="007F2F7B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9E1974">
        <w:rPr>
          <w:rFonts w:ascii="Arial" w:hAnsi="Arial"/>
        </w:rPr>
        <w:t>9</w:t>
      </w:r>
      <w:r>
        <w:rPr>
          <w:rFonts w:ascii="Arial" w:hAnsi="Arial"/>
        </w:rPr>
        <w:t xml:space="preserve"> de </w:t>
      </w:r>
      <w:r w:rsidR="000742F1">
        <w:rPr>
          <w:rFonts w:ascii="Arial" w:hAnsi="Arial"/>
        </w:rPr>
        <w:t>abril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9E1974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9E617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0742F1">
        <w:rPr>
          <w:rFonts w:ascii="Arial" w:hAnsi="Arial"/>
        </w:rPr>
        <w:t>enero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9E1974" w:rsidRDefault="000609EC" w:rsidP="007F2F7B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el mes de enero 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806B1A">
        <w:rPr>
          <w:rFonts w:ascii="Arial" w:hAnsi="Arial"/>
          <w:lang w:val="es-MX"/>
        </w:rPr>
        <w:t>2</w:t>
      </w:r>
      <w:r w:rsidR="009E1974">
        <w:rPr>
          <w:rFonts w:ascii="Arial" w:hAnsi="Arial"/>
          <w:lang w:val="es-MX"/>
        </w:rPr>
        <w:t>81.144,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1276"/>
        <w:gridCol w:w="1307"/>
      </w:tblGrid>
      <w:tr w:rsidR="009E1974" w:rsidTr="003860BB">
        <w:tc>
          <w:tcPr>
            <w:tcW w:w="6062" w:type="dxa"/>
          </w:tcPr>
          <w:p w:rsidR="009E1974" w:rsidRPr="00CB733B" w:rsidRDefault="009E1974" w:rsidP="00CB733B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B733B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276" w:type="dxa"/>
          </w:tcPr>
          <w:p w:rsidR="009E1974" w:rsidRPr="00CB733B" w:rsidRDefault="009E1974" w:rsidP="00CB733B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B733B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1307" w:type="dxa"/>
          </w:tcPr>
          <w:p w:rsidR="009E1974" w:rsidRPr="00CB733B" w:rsidRDefault="009E1974" w:rsidP="00CB733B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B733B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9E1974" w:rsidTr="003860BB">
        <w:tc>
          <w:tcPr>
            <w:tcW w:w="6062" w:type="dxa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1276" w:type="dxa"/>
          </w:tcPr>
          <w:p w:rsidR="009E1974" w:rsidRDefault="009E1974" w:rsidP="003860BB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307" w:type="dxa"/>
          </w:tcPr>
          <w:p w:rsidR="009E1974" w:rsidRDefault="009E1974" w:rsidP="003860BB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275.000</w:t>
            </w:r>
          </w:p>
        </w:tc>
      </w:tr>
      <w:tr w:rsidR="009E1974" w:rsidTr="003860BB">
        <w:tc>
          <w:tcPr>
            <w:tcW w:w="6062" w:type="dxa"/>
          </w:tcPr>
          <w:p w:rsidR="009E1974" w:rsidRDefault="009E197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</w:t>
            </w:r>
            <w:r w:rsidR="003860BB">
              <w:rPr>
                <w:rFonts w:ascii="Arial" w:hAnsi="Arial"/>
                <w:lang w:val="es-MX"/>
              </w:rPr>
              <w:t xml:space="preserve"> </w:t>
            </w:r>
            <w:r>
              <w:rPr>
                <w:rFonts w:ascii="Arial" w:hAnsi="Arial"/>
                <w:lang w:val="es-MX"/>
              </w:rPr>
              <w:t>l</w:t>
            </w:r>
            <w:r w:rsidR="003860BB">
              <w:rPr>
                <w:rFonts w:ascii="Arial" w:hAnsi="Arial"/>
                <w:lang w:val="es-MX"/>
              </w:rPr>
              <w:t>os</w:t>
            </w:r>
            <w:r>
              <w:rPr>
                <w:rFonts w:ascii="Arial" w:hAnsi="Arial"/>
                <w:lang w:val="es-MX"/>
              </w:rPr>
              <w:t xml:space="preserve"> art</w:t>
            </w:r>
            <w:r w:rsidR="003860BB">
              <w:rPr>
                <w:rFonts w:ascii="Arial" w:hAnsi="Arial"/>
                <w:lang w:val="es-MX"/>
              </w:rPr>
              <w:t>s</w:t>
            </w:r>
            <w:r>
              <w:rPr>
                <w:rFonts w:ascii="Arial" w:hAnsi="Arial"/>
                <w:lang w:val="es-MX"/>
              </w:rPr>
              <w:t>.</w:t>
            </w:r>
            <w:r w:rsidR="003860BB">
              <w:rPr>
                <w:rFonts w:ascii="Arial" w:hAnsi="Arial"/>
                <w:lang w:val="es-MX"/>
              </w:rPr>
              <w:t>15 y</w:t>
            </w:r>
            <w:r>
              <w:rPr>
                <w:rFonts w:ascii="Arial" w:hAnsi="Arial"/>
                <w:lang w:val="es-MX"/>
              </w:rPr>
              <w:t xml:space="preserve"> 21 del TOCAF</w:t>
            </w:r>
          </w:p>
        </w:tc>
        <w:tc>
          <w:tcPr>
            <w:tcW w:w="1276" w:type="dxa"/>
          </w:tcPr>
          <w:p w:rsidR="009E1974" w:rsidRDefault="009E1974" w:rsidP="003860BB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1307" w:type="dxa"/>
          </w:tcPr>
          <w:p w:rsidR="009E1974" w:rsidRDefault="009E1974" w:rsidP="003860BB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6.144</w:t>
            </w:r>
          </w:p>
        </w:tc>
      </w:tr>
      <w:tr w:rsidR="009E1974" w:rsidTr="003860BB">
        <w:tc>
          <w:tcPr>
            <w:tcW w:w="6062" w:type="dxa"/>
          </w:tcPr>
          <w:p w:rsidR="009E1974" w:rsidRPr="00CB733B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CB733B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276" w:type="dxa"/>
          </w:tcPr>
          <w:p w:rsidR="009E1974" w:rsidRPr="00CB733B" w:rsidRDefault="009E1974" w:rsidP="003860BB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CB733B">
              <w:rPr>
                <w:rFonts w:ascii="Arial" w:hAnsi="Arial"/>
                <w:b/>
                <w:lang w:val="es-MX"/>
              </w:rPr>
              <w:t>2</w:t>
            </w:r>
          </w:p>
        </w:tc>
        <w:tc>
          <w:tcPr>
            <w:tcW w:w="1307" w:type="dxa"/>
          </w:tcPr>
          <w:p w:rsidR="009E1974" w:rsidRPr="00CB733B" w:rsidRDefault="00806B1A" w:rsidP="003860BB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CB733B">
              <w:rPr>
                <w:rFonts w:ascii="Arial" w:hAnsi="Arial"/>
                <w:b/>
                <w:lang w:val="es-MX"/>
              </w:rPr>
              <w:t>2</w:t>
            </w:r>
            <w:r w:rsidR="009E1974" w:rsidRPr="00CB733B">
              <w:rPr>
                <w:rFonts w:ascii="Arial" w:hAnsi="Arial"/>
                <w:b/>
                <w:lang w:val="es-MX"/>
              </w:rPr>
              <w:t>81.144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CB733B" w:rsidP="00CB733B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F02EA7"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en l</w:t>
      </w:r>
      <w:r w:rsidR="003860BB">
        <w:rPr>
          <w:rFonts w:ascii="Arial" w:hAnsi="Arial"/>
          <w:spacing w:val="-3"/>
          <w:lang w:val="es-ES_tradnl"/>
        </w:rPr>
        <w:t>as resoluciones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7F2F7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7B43A0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7B43A0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 w:rsidR="00CB733B">
        <w:rPr>
          <w:rFonts w:ascii="Arial" w:hAnsi="Arial"/>
          <w:spacing w:val="-3"/>
          <w:lang w:val="es-ES_tradnl"/>
        </w:rPr>
        <w:t>;</w:t>
      </w:r>
    </w:p>
    <w:p w:rsidR="00F02EA7" w:rsidRDefault="0096063A" w:rsidP="00CB733B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F02EA7"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</w:t>
      </w:r>
      <w:r w:rsidR="009E1974">
        <w:rPr>
          <w:rFonts w:ascii="Arial" w:hAnsi="Arial"/>
          <w:spacing w:val="-3"/>
          <w:lang w:val="es-ES_tradnl"/>
        </w:rPr>
        <w:t>los fundamentos expuestos en las resoluciones de reiteración no ameritan el levantamiento de las observaciones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7F2F7B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B53421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B53421">
        <w:rPr>
          <w:rFonts w:ascii="Arial" w:hAnsi="Arial" w:cs="Arial"/>
          <w:lang w:val="es-ES_tradnl"/>
        </w:rPr>
        <w:t xml:space="preserve">ículo </w:t>
      </w:r>
      <w:r>
        <w:rPr>
          <w:rFonts w:ascii="Arial" w:hAnsi="Arial" w:cs="Arial"/>
          <w:lang w:val="es-ES_tradnl"/>
        </w:rPr>
        <w:t xml:space="preserve"> 211 </w:t>
      </w:r>
      <w:r w:rsidR="00B5342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</w:t>
      </w:r>
      <w:r w:rsidR="009E1974">
        <w:rPr>
          <w:rFonts w:ascii="Arial" w:hAnsi="Arial"/>
          <w:lang w:val="es-MX"/>
        </w:rPr>
        <w:t xml:space="preserve">ella Unión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3860BB" w:rsidRPr="003860BB" w:rsidRDefault="007C78DC" w:rsidP="000742F1">
      <w:pPr>
        <w:numPr>
          <w:ilvl w:val="0"/>
          <w:numId w:val="1"/>
        </w:numPr>
        <w:rPr>
          <w:rFonts w:ascii="Arial" w:hAnsi="Arial"/>
          <w:lang w:val="es-MX"/>
        </w:rPr>
      </w:pPr>
      <w:r w:rsidRPr="003860BB">
        <w:rPr>
          <w:rFonts w:ascii="Arial" w:hAnsi="Arial"/>
        </w:rPr>
        <w:t>Dar cuenta a la Junta Departamental de Artigas;</w:t>
      </w:r>
      <w:r w:rsidR="00B53421">
        <w:rPr>
          <w:rFonts w:ascii="Arial" w:hAnsi="Arial"/>
        </w:rPr>
        <w:t xml:space="preserve"> y</w:t>
      </w:r>
    </w:p>
    <w:p w:rsidR="000609EC" w:rsidRPr="003860BB" w:rsidRDefault="000609EC" w:rsidP="000742F1">
      <w:pPr>
        <w:numPr>
          <w:ilvl w:val="0"/>
          <w:numId w:val="1"/>
        </w:numPr>
        <w:rPr>
          <w:rFonts w:ascii="Arial" w:hAnsi="Arial"/>
          <w:lang w:val="es-MX"/>
        </w:rPr>
      </w:pPr>
      <w:r w:rsidRPr="003860BB">
        <w:rPr>
          <w:rFonts w:ascii="Arial" w:hAnsi="Arial"/>
          <w:lang w:val="es-MX"/>
        </w:rPr>
        <w:t xml:space="preserve">Comunicar </w:t>
      </w:r>
      <w:r w:rsidR="007C78DC" w:rsidRPr="003860BB">
        <w:rPr>
          <w:rFonts w:ascii="Arial" w:hAnsi="Arial"/>
          <w:lang w:val="es-MX"/>
        </w:rPr>
        <w:t xml:space="preserve">esta Resolución a la Intendencia de Artigas, al Municipio de </w:t>
      </w:r>
      <w:r w:rsidR="00954740" w:rsidRPr="003860BB">
        <w:rPr>
          <w:rFonts w:ascii="Arial" w:hAnsi="Arial"/>
          <w:lang w:val="es-MX"/>
        </w:rPr>
        <w:t>Bella Unión</w:t>
      </w:r>
      <w:r w:rsidRPr="003860BB">
        <w:rPr>
          <w:rFonts w:ascii="Arial" w:hAnsi="Arial"/>
          <w:lang w:val="es-MX"/>
        </w:rPr>
        <w:t xml:space="preserve"> y al Contador Delegado.</w:t>
      </w:r>
    </w:p>
    <w:p w:rsidR="007C78DC" w:rsidRPr="007F2F7B" w:rsidRDefault="00B53421">
      <w:pPr>
        <w:rPr>
          <w:rFonts w:ascii="Arial" w:hAnsi="Arial" w:cs="Arial"/>
          <w:szCs w:val="24"/>
        </w:rPr>
      </w:pPr>
      <w:proofErr w:type="spellStart"/>
      <w:proofErr w:type="gramStart"/>
      <w:r w:rsidRPr="007F2F7B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7C78DC" w:rsidRPr="007F2F7B" w:rsidSect="00B53421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3B" w:rsidRDefault="00CB733B">
      <w:r>
        <w:separator/>
      </w:r>
    </w:p>
  </w:endnote>
  <w:endnote w:type="continuationSeparator" w:id="0">
    <w:p w:rsidR="00CB733B" w:rsidRDefault="00CB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3B" w:rsidRDefault="00CB733B">
      <w:r>
        <w:separator/>
      </w:r>
    </w:p>
  </w:footnote>
  <w:footnote w:type="continuationSeparator" w:id="0">
    <w:p w:rsidR="00CB733B" w:rsidRDefault="00CB7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3860BB"/>
    <w:rsid w:val="003B5652"/>
    <w:rsid w:val="004C7769"/>
    <w:rsid w:val="005522E3"/>
    <w:rsid w:val="00562B66"/>
    <w:rsid w:val="005830F8"/>
    <w:rsid w:val="005A4212"/>
    <w:rsid w:val="00630484"/>
    <w:rsid w:val="00655855"/>
    <w:rsid w:val="006E4B28"/>
    <w:rsid w:val="006F33B2"/>
    <w:rsid w:val="00702E1D"/>
    <w:rsid w:val="00717F71"/>
    <w:rsid w:val="00730354"/>
    <w:rsid w:val="007B43A0"/>
    <w:rsid w:val="007C78DC"/>
    <w:rsid w:val="007F2F7B"/>
    <w:rsid w:val="00806B1A"/>
    <w:rsid w:val="00920030"/>
    <w:rsid w:val="00932524"/>
    <w:rsid w:val="00954740"/>
    <w:rsid w:val="0096063A"/>
    <w:rsid w:val="009E1974"/>
    <w:rsid w:val="009E617B"/>
    <w:rsid w:val="00A333E1"/>
    <w:rsid w:val="00A34878"/>
    <w:rsid w:val="00A55B15"/>
    <w:rsid w:val="00A86E69"/>
    <w:rsid w:val="00AE67E0"/>
    <w:rsid w:val="00B53421"/>
    <w:rsid w:val="00B745DB"/>
    <w:rsid w:val="00BB4EDD"/>
    <w:rsid w:val="00BC71D5"/>
    <w:rsid w:val="00C06DFB"/>
    <w:rsid w:val="00C96B86"/>
    <w:rsid w:val="00CB733B"/>
    <w:rsid w:val="00D65093"/>
    <w:rsid w:val="00D66F6E"/>
    <w:rsid w:val="00DC441B"/>
    <w:rsid w:val="00DC5795"/>
    <w:rsid w:val="00E62F0C"/>
    <w:rsid w:val="00E75254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2015-05-20T16:58:00Z</cp:lastPrinted>
  <dcterms:created xsi:type="dcterms:W3CDTF">2015-05-20T16:58:00Z</dcterms:created>
  <dcterms:modified xsi:type="dcterms:W3CDTF">2015-06-30T17:07:00Z</dcterms:modified>
</cp:coreProperties>
</file>