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03" w:rsidRPr="00AF4003" w:rsidRDefault="00AF4003" w:rsidP="00AF400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400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F4003" w:rsidRPr="00AF4003" w:rsidRDefault="00AF4003" w:rsidP="00AF400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F4003" w:rsidRPr="00AF4003" w:rsidRDefault="00AF4003" w:rsidP="00AF400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4003">
        <w:rPr>
          <w:rFonts w:ascii="Arial" w:hAnsi="Arial" w:cs="Arial"/>
          <w:b/>
          <w:sz w:val="24"/>
          <w:szCs w:val="24"/>
          <w:lang w:val="es-ES_tradnl"/>
        </w:rPr>
        <w:t>EN SE</w:t>
      </w:r>
      <w:r>
        <w:rPr>
          <w:rFonts w:ascii="Arial" w:hAnsi="Arial" w:cs="Arial"/>
          <w:b/>
          <w:sz w:val="24"/>
          <w:szCs w:val="24"/>
          <w:lang w:val="es-ES_tradnl"/>
        </w:rPr>
        <w:t>SION DE FECHA 6 DE MAYO DE 2015</w:t>
      </w:r>
    </w:p>
    <w:p w:rsidR="00416D50" w:rsidRPr="00AF4003" w:rsidRDefault="00AF4003" w:rsidP="00AF400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AF4003">
        <w:rPr>
          <w:rFonts w:ascii="Arial" w:hAnsi="Arial" w:cs="Arial"/>
          <w:b/>
          <w:sz w:val="24"/>
          <w:szCs w:val="24"/>
        </w:rPr>
        <w:t xml:space="preserve">(E. E. Nº 2015-17-1-0002322, </w:t>
      </w:r>
      <w:proofErr w:type="spellStart"/>
      <w:r w:rsidRPr="00AF4003">
        <w:rPr>
          <w:rFonts w:ascii="Arial" w:hAnsi="Arial" w:cs="Arial"/>
          <w:b/>
          <w:sz w:val="24"/>
          <w:szCs w:val="24"/>
        </w:rPr>
        <w:t>Ent</w:t>
      </w:r>
      <w:proofErr w:type="spellEnd"/>
      <w:r w:rsidRPr="00AF4003">
        <w:rPr>
          <w:rFonts w:ascii="Arial" w:hAnsi="Arial" w:cs="Arial"/>
          <w:b/>
          <w:sz w:val="24"/>
          <w:szCs w:val="24"/>
        </w:rPr>
        <w:t>. N° 1917/15)</w:t>
      </w:r>
      <w:bookmarkStart w:id="0" w:name="_GoBack"/>
      <w:bookmarkEnd w:id="0"/>
    </w:p>
    <w:p w:rsidR="00F0584E" w:rsidRPr="00F0584E" w:rsidRDefault="00F0584E" w:rsidP="00AF4003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F0584E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VISTO: </w:t>
      </w:r>
      <w:r w:rsidRPr="00F0584E">
        <w:rPr>
          <w:rFonts w:ascii="Arial" w:eastAsia="Times New Roman" w:hAnsi="Arial" w:cs="Times New Roman"/>
          <w:sz w:val="24"/>
          <w:szCs w:val="24"/>
          <w:lang w:eastAsia="es-ES"/>
        </w:rPr>
        <w:t>las actuaciones remitidas por la Contadora Delegada ante la Intendencia de Canelones, relacionadas con la Licitación Pública PU 4/2014 para la adquisición de placas matrículas de</w:t>
      </w:r>
      <w:r w:rsidR="00AF4003">
        <w:rPr>
          <w:rFonts w:ascii="Arial" w:eastAsia="Times New Roman" w:hAnsi="Arial" w:cs="Times New Roman"/>
          <w:sz w:val="24"/>
          <w:szCs w:val="24"/>
          <w:lang w:eastAsia="es-ES"/>
        </w:rPr>
        <w:t xml:space="preserve"> vehículos automotores para el E</w:t>
      </w:r>
      <w:r w:rsidRPr="00F0584E">
        <w:rPr>
          <w:rFonts w:ascii="Arial" w:eastAsia="Times New Roman" w:hAnsi="Arial" w:cs="Times New Roman"/>
          <w:sz w:val="24"/>
          <w:szCs w:val="24"/>
          <w:lang w:eastAsia="es-ES"/>
        </w:rPr>
        <w:t>jercicio 2015;</w:t>
      </w:r>
    </w:p>
    <w:p w:rsidR="00F0584E" w:rsidRPr="00F0584E" w:rsidRDefault="00F0584E" w:rsidP="00AF4003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F0584E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RESULTANDO: 1) </w:t>
      </w:r>
      <w:r w:rsidRPr="00F0584E">
        <w:rPr>
          <w:rFonts w:ascii="Arial" w:eastAsia="Times New Roman" w:hAnsi="Arial" w:cs="Times New Roman"/>
          <w:sz w:val="24"/>
          <w:szCs w:val="24"/>
          <w:lang w:eastAsia="es-ES"/>
        </w:rPr>
        <w:t>que el Intendente de Canelones mediante Resolución Nº 14/08606 dispuso llamar a Licitación Pública Nº PU 4/2014 para el</w:t>
      </w:r>
      <w:r w:rsidR="00AF4003">
        <w:rPr>
          <w:rFonts w:ascii="Arial" w:eastAsia="Times New Roman" w:hAnsi="Arial" w:cs="Times New Roman"/>
          <w:sz w:val="24"/>
          <w:szCs w:val="24"/>
          <w:lang w:eastAsia="es-ES"/>
        </w:rPr>
        <w:t xml:space="preserve"> objeto requerido y aprobar el Pliego de C</w:t>
      </w:r>
      <w:r w:rsidRPr="00F0584E">
        <w:rPr>
          <w:rFonts w:ascii="Arial" w:eastAsia="Times New Roman" w:hAnsi="Arial" w:cs="Times New Roman"/>
          <w:sz w:val="24"/>
          <w:szCs w:val="24"/>
          <w:lang w:eastAsia="es-ES"/>
        </w:rPr>
        <w:t>ondiciones que rigió el llamado;</w:t>
      </w:r>
    </w:p>
    <w:p w:rsidR="00F0584E" w:rsidRPr="00F0584E" w:rsidRDefault="00AF4003" w:rsidP="00AF4003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   </w:t>
      </w:r>
      <w:r w:rsidR="00F0584E" w:rsidRPr="00F0584E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2) </w:t>
      </w:r>
      <w:r w:rsidR="00F0584E" w:rsidRPr="00F0584E">
        <w:rPr>
          <w:rFonts w:ascii="Arial" w:eastAsia="Times New Roman" w:hAnsi="Arial" w:cs="Times New Roman"/>
          <w:sz w:val="24"/>
          <w:szCs w:val="24"/>
          <w:lang w:eastAsia="es-ES"/>
        </w:rPr>
        <w:t xml:space="preserve"> que se realizó publicidad de la convocatoria en el Sitio Web Compras Estatales, Diario Oficial y demás medios de comunicación;</w:t>
      </w:r>
    </w:p>
    <w:p w:rsidR="00F0584E" w:rsidRPr="00F0584E" w:rsidRDefault="00AF4003" w:rsidP="00AF4003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F0584E" w:rsidRPr="00F0584E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3) </w:t>
      </w:r>
      <w:r w:rsidR="00F0584E" w:rsidRPr="00F0584E">
        <w:rPr>
          <w:rFonts w:ascii="Arial" w:eastAsia="Times New Roman" w:hAnsi="Arial" w:cs="Times New Roman"/>
          <w:sz w:val="24"/>
          <w:szCs w:val="24"/>
          <w:lang w:eastAsia="es-ES"/>
        </w:rPr>
        <w:t>que con fecha 28/01/2015, se realizó el acto de apertura, presentándose únicamente la Sociedad Uruguaya de Esmaltados S.A.;</w:t>
      </w:r>
    </w:p>
    <w:p w:rsidR="00F0584E" w:rsidRPr="00F0584E" w:rsidRDefault="00AF4003" w:rsidP="00AF4003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F0584E" w:rsidRPr="00F0584E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4)</w:t>
      </w:r>
      <w:r w:rsidR="00F0584E" w:rsidRPr="00F0584E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F0584E" w:rsidRPr="00F0584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que la Comisión Asesora de Adjudicaciones, con fecha 12/02/2015,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F0584E" w:rsidRPr="00F0584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aconsejó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F0584E" w:rsidRPr="00F0584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adjudicar 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F0584E" w:rsidRPr="00F0584E">
        <w:rPr>
          <w:rFonts w:ascii="Arial" w:eastAsia="Times New Roman" w:hAnsi="Arial" w:cs="Times New Roman"/>
          <w:sz w:val="24"/>
          <w:szCs w:val="24"/>
          <w:lang w:val="es-ES_tradnl" w:eastAsia="es-ES"/>
        </w:rPr>
        <w:t>a la única oferente, por el monto de U$S 2.550.994, en virtud de lo informado además por la Gerencia de Rentas que el valor de las chapas MERCOSUR que se irán incorporando, será el mismo que el de las actuales;</w:t>
      </w:r>
    </w:p>
    <w:p w:rsidR="00F0584E" w:rsidRPr="00F0584E" w:rsidRDefault="00AF4003" w:rsidP="00AF4003">
      <w:pPr>
        <w:spacing w:after="0" w:line="360" w:lineRule="auto"/>
        <w:ind w:firstLine="2835"/>
        <w:jc w:val="both"/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</w:pPr>
      <w:r>
        <w:rPr>
          <w:rFonts w:ascii="GothicPS" w:eastAsia="Times New Roman" w:hAnsi="GothicPS" w:cs="Times New Roman"/>
          <w:color w:val="000000"/>
          <w:sz w:val="24"/>
          <w:szCs w:val="20"/>
          <w:lang w:val="es-ES_tradnl" w:eastAsia="es-ES"/>
        </w:rPr>
        <w:t xml:space="preserve"> </w:t>
      </w:r>
      <w:r w:rsidR="00F0584E" w:rsidRPr="00F0584E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 xml:space="preserve">5) </w:t>
      </w:r>
      <w:r w:rsidR="00F0584E" w:rsidRPr="00F0584E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que el Intendente, por Resolución Nº 15/00856 de fecha 12/02/2015, dispuso adjudicar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la L</w:t>
      </w:r>
      <w:r w:rsidR="00F0584E" w:rsidRPr="00F0584E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icitación PU 4/2014 a la firma Socie</w:t>
      </w:r>
      <w:r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dad Uruguaya de Esmaltados S.A.</w:t>
      </w:r>
      <w:r w:rsidR="00F0584E" w:rsidRPr="00F0584E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, por el monto de</w:t>
      </w:r>
      <w:r w:rsidR="00F0584E" w:rsidRPr="00F0584E">
        <w:rPr>
          <w:rFonts w:ascii="GothicPS" w:eastAsia="Times New Roman" w:hAnsi="GothicPS" w:cs="Times New Roman"/>
          <w:b/>
          <w:color w:val="000000"/>
          <w:sz w:val="24"/>
          <w:szCs w:val="20"/>
          <w:lang w:val="es-ES" w:eastAsia="es-ES"/>
        </w:rPr>
        <w:t xml:space="preserve"> </w:t>
      </w:r>
      <w:r w:rsidR="00F0584E" w:rsidRPr="00F0584E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U$ S </w:t>
      </w:r>
      <w:r w:rsidRPr="00F0584E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2.550.994;</w:t>
      </w:r>
    </w:p>
    <w:p w:rsidR="00F0584E" w:rsidRPr="00F0584E" w:rsidRDefault="00F0584E" w:rsidP="00AF4003">
      <w:pPr>
        <w:spacing w:after="0" w:line="360" w:lineRule="auto"/>
        <w:ind w:firstLine="2977"/>
        <w:jc w:val="both"/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</w:pPr>
      <w:r w:rsidRPr="00F0584E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 xml:space="preserve">6) </w:t>
      </w:r>
      <w:r w:rsidRPr="00F0584E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que surge de la información contable que en el Ejercicio 2015, el Programa 103, renglón 179 se carece de disponibilidad suficiente.</w:t>
      </w:r>
    </w:p>
    <w:p w:rsidR="00F0584E" w:rsidRPr="00F0584E" w:rsidRDefault="00F0584E" w:rsidP="00AF4003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F0584E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lastRenderedPageBreak/>
        <w:t xml:space="preserve">CONSIDERANDO: 1) </w:t>
      </w:r>
      <w:r w:rsidRPr="00F0584E">
        <w:rPr>
          <w:rFonts w:ascii="Arial" w:eastAsia="Times New Roman" w:hAnsi="Arial" w:cs="Times New Roman"/>
          <w:bCs/>
          <w:sz w:val="24"/>
          <w:szCs w:val="24"/>
          <w:lang w:eastAsia="es-ES"/>
        </w:rPr>
        <w:t>que se ha dispuesto un gasto sin que exista disponibilidad</w:t>
      </w:r>
      <w:r w:rsidR="00AF4003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suficiente, contraviniendo el A</w:t>
      </w:r>
      <w:r w:rsidRPr="00F0584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rtículo 15 del TOCAF; </w:t>
      </w:r>
    </w:p>
    <w:p w:rsidR="00AF4003" w:rsidRDefault="00F0584E" w:rsidP="00AF4003">
      <w:pPr>
        <w:keepNext/>
        <w:spacing w:after="0" w:line="360" w:lineRule="auto"/>
        <w:ind w:firstLine="851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F0584E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 xml:space="preserve">ATENTO: </w:t>
      </w:r>
      <w:r w:rsidRPr="00F0584E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a lo precedentemente exp</w:t>
      </w:r>
      <w:r w:rsidR="00AF400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uesto y a lo establecido en el Artículo 211 L</w:t>
      </w:r>
      <w:r w:rsidRPr="00F0584E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iteral B) de la Constitución de la República;</w:t>
      </w:r>
    </w:p>
    <w:p w:rsidR="00AF4003" w:rsidRPr="00F0584E" w:rsidRDefault="00AF4003" w:rsidP="00AF4003">
      <w:pPr>
        <w:keepNext/>
        <w:spacing w:after="0" w:line="360" w:lineRule="auto"/>
        <w:ind w:firstLine="851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F0584E" w:rsidRPr="00F0584E" w:rsidRDefault="00F0584E" w:rsidP="00AF4003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</w:pPr>
      <w:r w:rsidRPr="00F0584E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t>EL TRIBUNAL ACUERDA:</w:t>
      </w:r>
    </w:p>
    <w:p w:rsidR="00F0584E" w:rsidRPr="00F0584E" w:rsidRDefault="00F0584E" w:rsidP="00F0584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F0584E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Observar el gasto de</w:t>
      </w:r>
      <w:r w:rsidRPr="00F0584E">
        <w:rPr>
          <w:rFonts w:ascii="GothicPS" w:eastAsia="Times New Roman" w:hAnsi="GothicPS" w:cs="Times New Roman"/>
          <w:b/>
          <w:color w:val="000000"/>
          <w:sz w:val="24"/>
          <w:szCs w:val="20"/>
          <w:lang w:val="es-ES" w:eastAsia="es-ES"/>
        </w:rPr>
        <w:t xml:space="preserve"> </w:t>
      </w:r>
      <w:r w:rsidRPr="00F0584E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U$S 2.550.994 por lo manifestado en el Considerando precedente;</w:t>
      </w:r>
    </w:p>
    <w:p w:rsidR="00F0584E" w:rsidRPr="00F0584E" w:rsidRDefault="00F0584E" w:rsidP="00F0584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F0584E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Comunica</w:t>
      </w:r>
      <w:r w:rsidR="00AF4003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r a la Intendencia de Canelones</w:t>
      </w:r>
      <w:r w:rsidRPr="00F0584E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.</w:t>
      </w:r>
    </w:p>
    <w:p w:rsidR="00F0584E" w:rsidRPr="00F0584E" w:rsidRDefault="00F0584E" w:rsidP="00F0584E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</w:p>
    <w:p w:rsidR="00BC04D5" w:rsidRDefault="00AF4003"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mp</w:t>
      </w:r>
      <w:proofErr w:type="spellEnd"/>
      <w:proofErr w:type="gramEnd"/>
    </w:p>
    <w:sectPr w:rsidR="00BC04D5" w:rsidSect="00AF4003">
      <w:footerReference w:type="default" r:id="rId8"/>
      <w:pgSz w:w="11906" w:h="16838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03" w:rsidRDefault="00AF4003" w:rsidP="00AF4003">
      <w:pPr>
        <w:spacing w:after="0" w:line="240" w:lineRule="auto"/>
      </w:pPr>
      <w:r>
        <w:separator/>
      </w:r>
    </w:p>
  </w:endnote>
  <w:endnote w:type="continuationSeparator" w:id="0">
    <w:p w:rsidR="00AF4003" w:rsidRDefault="00AF4003" w:rsidP="00AF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02602"/>
      <w:docPartObj>
        <w:docPartGallery w:val="Page Numbers (Bottom of Page)"/>
        <w:docPartUnique/>
      </w:docPartObj>
    </w:sdtPr>
    <w:sdtContent>
      <w:p w:rsidR="00AF4003" w:rsidRDefault="00AF400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D50" w:rsidRPr="00416D50">
          <w:rPr>
            <w:noProof/>
            <w:lang w:val="es-ES"/>
          </w:rPr>
          <w:t>2</w:t>
        </w:r>
        <w:r>
          <w:fldChar w:fldCharType="end"/>
        </w:r>
      </w:p>
    </w:sdtContent>
  </w:sdt>
  <w:p w:rsidR="00AF4003" w:rsidRDefault="00AF40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03" w:rsidRDefault="00AF4003" w:rsidP="00AF4003">
      <w:pPr>
        <w:spacing w:after="0" w:line="240" w:lineRule="auto"/>
      </w:pPr>
      <w:r>
        <w:separator/>
      </w:r>
    </w:p>
  </w:footnote>
  <w:footnote w:type="continuationSeparator" w:id="0">
    <w:p w:rsidR="00AF4003" w:rsidRDefault="00AF4003" w:rsidP="00AF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25C73C6"/>
    <w:lvl w:ilvl="0" w:tplc="02E68E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4E"/>
    <w:rsid w:val="001931A6"/>
    <w:rsid w:val="001A0032"/>
    <w:rsid w:val="00416D50"/>
    <w:rsid w:val="00AF4003"/>
    <w:rsid w:val="00F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003"/>
  </w:style>
  <w:style w:type="paragraph" w:styleId="Piedepgina">
    <w:name w:val="footer"/>
    <w:basedOn w:val="Normal"/>
    <w:link w:val="PiedepginaCar"/>
    <w:uiPriority w:val="99"/>
    <w:unhideWhenUsed/>
    <w:rsid w:val="00AF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003"/>
  </w:style>
  <w:style w:type="paragraph" w:styleId="Piedepgina">
    <w:name w:val="footer"/>
    <w:basedOn w:val="Normal"/>
    <w:link w:val="PiedepginaCar"/>
    <w:uiPriority w:val="99"/>
    <w:unhideWhenUsed/>
    <w:rsid w:val="00AF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Mariangeles Prado</dc:creator>
  <cp:keywords/>
  <dc:description/>
  <cp:lastModifiedBy>Mariangeles Prado</cp:lastModifiedBy>
  <cp:revision>3</cp:revision>
  <dcterms:created xsi:type="dcterms:W3CDTF">2015-05-08T13:45:00Z</dcterms:created>
  <dcterms:modified xsi:type="dcterms:W3CDTF">2015-05-08T13:56:00Z</dcterms:modified>
</cp:coreProperties>
</file>