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93" w:rsidRPr="00DD4693" w:rsidRDefault="00DD469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bookmarkStart w:id="0" w:name="_GoBack"/>
      <w:bookmarkEnd w:id="0"/>
      <w:r w:rsidRPr="00DD4693">
        <w:rPr>
          <w:rFonts w:ascii="Arial" w:hAnsi="Arial" w:cs="Arial"/>
          <w:lang w:val="es-ES_tradnl"/>
        </w:rPr>
        <w:t>RESOLUCION ADOPTADA POR EL</w:t>
      </w:r>
    </w:p>
    <w:p w:rsidR="00DD4693" w:rsidRPr="00DD4693" w:rsidRDefault="00DD4693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D4693" w:rsidRPr="00DD4693" w:rsidRDefault="00DD469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D4693">
        <w:rPr>
          <w:rFonts w:ascii="Arial" w:hAnsi="Arial" w:cs="Arial"/>
          <w:lang w:val="es-ES_tradnl"/>
        </w:rPr>
        <w:t>TRIBUNAL DE CUENTAS</w:t>
      </w:r>
    </w:p>
    <w:p w:rsidR="00DD4693" w:rsidRPr="00DD4693" w:rsidRDefault="00DD4693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D4693" w:rsidRPr="00DD4693" w:rsidRDefault="00DD469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D4693">
        <w:rPr>
          <w:rFonts w:ascii="Arial" w:hAnsi="Arial" w:cs="Arial"/>
          <w:lang w:val="es-ES_tradnl"/>
        </w:rPr>
        <w:t>EN SESION DE FECHA 8 DE ABRIL DE 2015</w:t>
      </w:r>
    </w:p>
    <w:p w:rsidR="00DD4693" w:rsidRPr="00DD4693" w:rsidRDefault="00DD469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DD4693" w:rsidRPr="00DD4693" w:rsidRDefault="00DD4693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DD4693">
        <w:rPr>
          <w:rFonts w:ascii="Arial" w:hAnsi="Arial" w:cs="Arial"/>
          <w:lang w:val="en-US"/>
        </w:rPr>
        <w:t xml:space="preserve">(E. E. Nº 2014-17-1-0004234, </w:t>
      </w:r>
      <w:proofErr w:type="spellStart"/>
      <w:proofErr w:type="gramStart"/>
      <w:r w:rsidRPr="00DD4693">
        <w:rPr>
          <w:rFonts w:ascii="Arial" w:hAnsi="Arial" w:cs="Arial"/>
          <w:lang w:val="en-US"/>
        </w:rPr>
        <w:t>Ent</w:t>
      </w:r>
      <w:proofErr w:type="spellEnd"/>
      <w:proofErr w:type="gramEnd"/>
      <w:r w:rsidRPr="00DD4693">
        <w:rPr>
          <w:rFonts w:ascii="Arial" w:hAnsi="Arial" w:cs="Arial"/>
          <w:lang w:val="en-US"/>
        </w:rPr>
        <w:t>. N° 1490/15)</w:t>
      </w:r>
    </w:p>
    <w:p w:rsidR="00DD4693" w:rsidRPr="00DD4693" w:rsidRDefault="00DD4693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n-US"/>
        </w:rPr>
      </w:pPr>
    </w:p>
    <w:p w:rsidR="00DD4693" w:rsidRPr="00DD4693" w:rsidRDefault="00DD4693">
      <w:pPr>
        <w:tabs>
          <w:tab w:val="center" w:pos="4253"/>
        </w:tabs>
        <w:suppressAutoHyphens/>
        <w:rPr>
          <w:rFonts w:ascii="Arial" w:hAnsi="Arial" w:cs="Arial"/>
          <w:spacing w:val="-3"/>
          <w:lang w:val="en-US"/>
        </w:rPr>
      </w:pPr>
    </w:p>
    <w:p w:rsidR="001F1187" w:rsidRPr="00DD4693" w:rsidRDefault="001F1187">
      <w:pPr>
        <w:pStyle w:val="Ttulo"/>
        <w:jc w:val="both"/>
        <w:rPr>
          <w:b w:val="0"/>
          <w:bCs w:val="0"/>
          <w:u w:val="none"/>
          <w:lang w:val="es-ES_tradnl"/>
        </w:rPr>
      </w:pPr>
    </w:p>
    <w:p w:rsidR="00DD4693" w:rsidRDefault="001F1187" w:rsidP="00DD4693">
      <w:pPr>
        <w:pStyle w:val="Ttulo"/>
        <w:ind w:firstLine="851"/>
        <w:jc w:val="both"/>
        <w:rPr>
          <w:b w:val="0"/>
          <w:bCs w:val="0"/>
          <w:u w:val="none"/>
        </w:rPr>
      </w:pPr>
      <w:r w:rsidRPr="00DD4693">
        <w:rPr>
          <w:u w:val="none"/>
        </w:rPr>
        <w:t xml:space="preserve">VISTO: </w:t>
      </w:r>
      <w:r w:rsidRPr="00DD4693">
        <w:rPr>
          <w:b w:val="0"/>
          <w:bCs w:val="0"/>
          <w:u w:val="none"/>
        </w:rPr>
        <w:t>las nuevas actuaciones remitidas por el Ministerio de Turismo y Deporte relacionadas con la ampliación de la Licitación Pública Nº 03/2013 convocada para el arrendamiento del servicio de transporte de pasajeros para la referida Secretaría de Estado;</w:t>
      </w:r>
    </w:p>
    <w:p w:rsidR="00DD4693" w:rsidRDefault="001F1187" w:rsidP="00DD4693">
      <w:pPr>
        <w:pStyle w:val="Ttulo"/>
        <w:ind w:firstLine="851"/>
        <w:jc w:val="both"/>
        <w:rPr>
          <w:b w:val="0"/>
          <w:bCs w:val="0"/>
          <w:u w:val="none"/>
        </w:rPr>
      </w:pPr>
      <w:r w:rsidRPr="00DD4693">
        <w:rPr>
          <w:u w:val="none"/>
        </w:rPr>
        <w:t xml:space="preserve">RESULTANDO: 1) </w:t>
      </w:r>
      <w:r w:rsidRPr="00DD4693">
        <w:rPr>
          <w:b w:val="0"/>
          <w:bCs w:val="0"/>
          <w:u w:val="none"/>
        </w:rPr>
        <w:t xml:space="preserve">que, por Resolución adoptada por la Ministra de Turismo y Deporte con fecha 30 de abril de 2014, se adjudicó el objeto de la convocatoria a las firmas: </w:t>
      </w:r>
      <w:proofErr w:type="spellStart"/>
      <w:r w:rsidR="00DD4693" w:rsidRPr="00DD4693">
        <w:rPr>
          <w:b w:val="0"/>
          <w:bCs w:val="0"/>
          <w:u w:val="none"/>
        </w:rPr>
        <w:t>Vitto</w:t>
      </w:r>
      <w:r w:rsidR="00DD4693">
        <w:rPr>
          <w:b w:val="0"/>
          <w:bCs w:val="0"/>
          <w:u w:val="none"/>
        </w:rPr>
        <w:t>ri</w:t>
      </w:r>
      <w:proofErr w:type="spellEnd"/>
      <w:r w:rsidR="00DD4693">
        <w:rPr>
          <w:b w:val="0"/>
          <w:bCs w:val="0"/>
          <w:u w:val="none"/>
        </w:rPr>
        <w:t xml:space="preserve"> Ltda. </w:t>
      </w:r>
      <w:proofErr w:type="gramStart"/>
      <w:r w:rsidR="00DD4693">
        <w:rPr>
          <w:b w:val="0"/>
          <w:bCs w:val="0"/>
          <w:u w:val="none"/>
        </w:rPr>
        <w:t>p</w:t>
      </w:r>
      <w:r w:rsidR="00DD4693" w:rsidRPr="00DD4693">
        <w:rPr>
          <w:b w:val="0"/>
          <w:bCs w:val="0"/>
          <w:u w:val="none"/>
        </w:rPr>
        <w:t>or</w:t>
      </w:r>
      <w:proofErr w:type="gramEnd"/>
      <w:r w:rsidR="00DD4693" w:rsidRPr="00DD4693">
        <w:rPr>
          <w:b w:val="0"/>
          <w:bCs w:val="0"/>
          <w:u w:val="none"/>
        </w:rPr>
        <w:t xml:space="preserve"> $ 900.000, </w:t>
      </w:r>
      <w:r w:rsidR="00DD4693">
        <w:rPr>
          <w:b w:val="0"/>
          <w:bCs w:val="0"/>
          <w:u w:val="none"/>
          <w:lang w:val="es-ES_tradnl"/>
        </w:rPr>
        <w:t>María Saavedra (</w:t>
      </w:r>
      <w:proofErr w:type="spellStart"/>
      <w:r w:rsidR="00DD4693">
        <w:rPr>
          <w:b w:val="0"/>
          <w:bCs w:val="0"/>
          <w:u w:val="none"/>
          <w:lang w:val="es-ES_tradnl"/>
        </w:rPr>
        <w:t>Agt</w:t>
      </w:r>
      <w:proofErr w:type="spellEnd"/>
      <w:r w:rsidR="00DD4693">
        <w:rPr>
          <w:b w:val="0"/>
          <w:bCs w:val="0"/>
          <w:u w:val="none"/>
          <w:lang w:val="es-ES_tradnl"/>
        </w:rPr>
        <w:t>) p</w:t>
      </w:r>
      <w:r w:rsidR="00DD4693" w:rsidRPr="00DD4693">
        <w:rPr>
          <w:b w:val="0"/>
          <w:bCs w:val="0"/>
          <w:u w:val="none"/>
          <w:lang w:val="es-ES_tradnl"/>
        </w:rPr>
        <w:t>or $</w:t>
      </w:r>
      <w:r w:rsidR="00DD4693">
        <w:rPr>
          <w:b w:val="0"/>
          <w:bCs w:val="0"/>
          <w:u w:val="none"/>
          <w:lang w:val="es-ES_tradnl"/>
        </w:rPr>
        <w:t xml:space="preserve"> 200.000, Juan Carlos Martínez p</w:t>
      </w:r>
      <w:r w:rsidR="00DD4693" w:rsidRPr="00DD4693">
        <w:rPr>
          <w:b w:val="0"/>
          <w:bCs w:val="0"/>
          <w:u w:val="none"/>
          <w:lang w:val="es-ES_tradnl"/>
        </w:rPr>
        <w:t>or $</w:t>
      </w:r>
      <w:r w:rsidR="00DD4693">
        <w:rPr>
          <w:b w:val="0"/>
          <w:bCs w:val="0"/>
          <w:u w:val="none"/>
          <w:lang w:val="es-ES_tradnl"/>
        </w:rPr>
        <w:t xml:space="preserve"> 1:000.000, Rutas Del Sol Ltda. </w:t>
      </w:r>
      <w:proofErr w:type="gramStart"/>
      <w:r w:rsidR="00DD4693">
        <w:rPr>
          <w:b w:val="0"/>
          <w:bCs w:val="0"/>
          <w:u w:val="none"/>
          <w:lang w:val="es-ES_tradnl"/>
        </w:rPr>
        <w:t>por</w:t>
      </w:r>
      <w:proofErr w:type="gramEnd"/>
      <w:r w:rsidR="00DD4693">
        <w:rPr>
          <w:b w:val="0"/>
          <w:bCs w:val="0"/>
          <w:u w:val="none"/>
          <w:lang w:val="es-ES_tradnl"/>
        </w:rPr>
        <w:t xml:space="preserve"> $800.000, Boreal S.A. por $ 1:</w:t>
      </w:r>
      <w:r w:rsidR="00DD4693" w:rsidRPr="00DD4693">
        <w:rPr>
          <w:b w:val="0"/>
          <w:bCs w:val="0"/>
          <w:u w:val="none"/>
          <w:lang w:val="es-ES_tradnl"/>
        </w:rPr>
        <w:t xml:space="preserve">300.000, </w:t>
      </w:r>
      <w:proofErr w:type="spellStart"/>
      <w:r w:rsidR="00DD4693" w:rsidRPr="00DD4693">
        <w:rPr>
          <w:b w:val="0"/>
          <w:bCs w:val="0"/>
          <w:u w:val="none"/>
          <w:lang w:val="es-ES_tradnl"/>
        </w:rPr>
        <w:t>Intertur</w:t>
      </w:r>
      <w:proofErr w:type="spellEnd"/>
      <w:r w:rsidR="00DD4693" w:rsidRPr="00DD4693">
        <w:rPr>
          <w:b w:val="0"/>
          <w:bCs w:val="0"/>
          <w:u w:val="none"/>
          <w:lang w:val="es-ES_tradnl"/>
        </w:rPr>
        <w:t xml:space="preserve"> Ltda</w:t>
      </w:r>
      <w:r w:rsidR="00DD4693">
        <w:rPr>
          <w:b w:val="0"/>
          <w:bCs w:val="0"/>
          <w:u w:val="none"/>
          <w:lang w:val="es-ES_tradnl"/>
        </w:rPr>
        <w:t xml:space="preserve">. </w:t>
      </w:r>
      <w:proofErr w:type="gramStart"/>
      <w:r w:rsidR="00DD4693">
        <w:rPr>
          <w:b w:val="0"/>
          <w:bCs w:val="0"/>
          <w:u w:val="none"/>
          <w:lang w:val="es-ES_tradnl"/>
        </w:rPr>
        <w:t>p</w:t>
      </w:r>
      <w:r w:rsidR="00DD4693" w:rsidRPr="00DD4693">
        <w:rPr>
          <w:b w:val="0"/>
          <w:bCs w:val="0"/>
          <w:u w:val="none"/>
          <w:lang w:val="es-ES_tradnl"/>
        </w:rPr>
        <w:t>or</w:t>
      </w:r>
      <w:proofErr w:type="gramEnd"/>
      <w:r w:rsidR="00DD4693" w:rsidRPr="00DD4693">
        <w:rPr>
          <w:b w:val="0"/>
          <w:bCs w:val="0"/>
          <w:u w:val="none"/>
          <w:lang w:val="es-ES_tradnl"/>
        </w:rPr>
        <w:t xml:space="preserve"> $ 300.000, </w:t>
      </w:r>
      <w:proofErr w:type="spellStart"/>
      <w:r w:rsidR="00DD4693" w:rsidRPr="00DD4693">
        <w:rPr>
          <w:b w:val="0"/>
          <w:bCs w:val="0"/>
          <w:u w:val="none"/>
          <w:lang w:val="es-ES_tradnl"/>
        </w:rPr>
        <w:t>Coit</w:t>
      </w:r>
      <w:proofErr w:type="spellEnd"/>
      <w:r w:rsidR="00DD4693" w:rsidRPr="00DD4693">
        <w:rPr>
          <w:b w:val="0"/>
          <w:bCs w:val="0"/>
          <w:u w:val="none"/>
          <w:lang w:val="es-ES_tradnl"/>
        </w:rPr>
        <w:t xml:space="preserve"> Ltda</w:t>
      </w:r>
      <w:r w:rsidR="00DD4693">
        <w:rPr>
          <w:b w:val="0"/>
          <w:bCs w:val="0"/>
          <w:u w:val="none"/>
          <w:lang w:val="es-ES_tradnl"/>
        </w:rPr>
        <w:t>. p</w:t>
      </w:r>
      <w:r w:rsidR="00DD4693" w:rsidRPr="00DD4693">
        <w:rPr>
          <w:b w:val="0"/>
          <w:bCs w:val="0"/>
          <w:u w:val="none"/>
          <w:lang w:val="es-ES_tradnl"/>
        </w:rPr>
        <w:t>or $ 700</w:t>
      </w:r>
      <w:r w:rsidR="00DD4693">
        <w:rPr>
          <w:b w:val="0"/>
          <w:bCs w:val="0"/>
          <w:u w:val="none"/>
          <w:lang w:val="es-ES_tradnl"/>
        </w:rPr>
        <w:t xml:space="preserve">.000, Diego </w:t>
      </w:r>
      <w:proofErr w:type="spellStart"/>
      <w:r w:rsidR="00DD4693">
        <w:rPr>
          <w:b w:val="0"/>
          <w:bCs w:val="0"/>
          <w:u w:val="none"/>
          <w:lang w:val="es-ES_tradnl"/>
        </w:rPr>
        <w:t>Martinelli</w:t>
      </w:r>
      <w:proofErr w:type="spellEnd"/>
      <w:r w:rsidR="00DD4693">
        <w:rPr>
          <w:b w:val="0"/>
          <w:bCs w:val="0"/>
          <w:u w:val="none"/>
          <w:lang w:val="es-ES_tradnl"/>
        </w:rPr>
        <w:t xml:space="preserve"> Turismo p</w:t>
      </w:r>
      <w:r w:rsidR="00DD4693" w:rsidRPr="00DD4693">
        <w:rPr>
          <w:b w:val="0"/>
          <w:bCs w:val="0"/>
          <w:u w:val="none"/>
          <w:lang w:val="es-ES_tradnl"/>
        </w:rPr>
        <w:t xml:space="preserve">or $ 600.000, </w:t>
      </w:r>
      <w:proofErr w:type="spellStart"/>
      <w:r w:rsidR="00DD4693" w:rsidRPr="00DD4693">
        <w:rPr>
          <w:b w:val="0"/>
          <w:bCs w:val="0"/>
          <w:u w:val="none"/>
          <w:lang w:val="es-ES_tradnl"/>
        </w:rPr>
        <w:t>Bon</w:t>
      </w:r>
      <w:r w:rsidR="00DD4693">
        <w:rPr>
          <w:b w:val="0"/>
          <w:bCs w:val="0"/>
          <w:u w:val="none"/>
          <w:lang w:val="es-ES_tradnl"/>
        </w:rPr>
        <w:t>jour</w:t>
      </w:r>
      <w:proofErr w:type="spellEnd"/>
      <w:r w:rsidR="00DD4693">
        <w:rPr>
          <w:b w:val="0"/>
          <w:bCs w:val="0"/>
          <w:u w:val="none"/>
          <w:lang w:val="es-ES_tradnl"/>
        </w:rPr>
        <w:t xml:space="preserve"> Hermanos S.R.L. por $ 200.000, </w:t>
      </w:r>
      <w:proofErr w:type="spellStart"/>
      <w:r w:rsidR="00DD4693">
        <w:rPr>
          <w:b w:val="0"/>
          <w:bCs w:val="0"/>
          <w:u w:val="none"/>
          <w:lang w:val="es-ES_tradnl"/>
        </w:rPr>
        <w:t>Campir</w:t>
      </w:r>
      <w:proofErr w:type="spellEnd"/>
      <w:r w:rsidR="00DD4693">
        <w:rPr>
          <w:b w:val="0"/>
          <w:bCs w:val="0"/>
          <w:u w:val="none"/>
          <w:lang w:val="es-ES_tradnl"/>
        </w:rPr>
        <w:t xml:space="preserve"> S.A. por $ 200.000, Suces</w:t>
      </w:r>
      <w:r w:rsidR="00110482">
        <w:rPr>
          <w:b w:val="0"/>
          <w:bCs w:val="0"/>
          <w:u w:val="none"/>
          <w:lang w:val="es-ES_tradnl"/>
        </w:rPr>
        <w:t>ores de Arturo Caraballo S.C. (</w:t>
      </w:r>
      <w:proofErr w:type="spellStart"/>
      <w:r w:rsidR="00DD4693">
        <w:rPr>
          <w:b w:val="0"/>
          <w:bCs w:val="0"/>
          <w:u w:val="none"/>
          <w:lang w:val="es-ES_tradnl"/>
        </w:rPr>
        <w:t>Codeleste</w:t>
      </w:r>
      <w:proofErr w:type="spellEnd"/>
      <w:r w:rsidR="00DD4693">
        <w:rPr>
          <w:b w:val="0"/>
          <w:bCs w:val="0"/>
          <w:u w:val="none"/>
          <w:lang w:val="es-ES_tradnl"/>
        </w:rPr>
        <w:t xml:space="preserve">) por $ 200.000, </w:t>
      </w:r>
      <w:proofErr w:type="spellStart"/>
      <w:r w:rsidR="00DD4693">
        <w:rPr>
          <w:b w:val="0"/>
          <w:bCs w:val="0"/>
          <w:u w:val="none"/>
          <w:lang w:val="es-ES_tradnl"/>
        </w:rPr>
        <w:t>Turismar</w:t>
      </w:r>
      <w:proofErr w:type="spellEnd"/>
      <w:r w:rsidR="00DD4693">
        <w:rPr>
          <w:b w:val="0"/>
          <w:bCs w:val="0"/>
          <w:u w:val="none"/>
          <w:lang w:val="es-ES_tradnl"/>
        </w:rPr>
        <w:t xml:space="preserve"> S.R.L.</w:t>
      </w:r>
      <w:r w:rsidR="00DD4693" w:rsidRPr="00DD4693">
        <w:rPr>
          <w:b w:val="0"/>
          <w:bCs w:val="0"/>
          <w:u w:val="none"/>
          <w:lang w:val="es-ES_tradnl"/>
        </w:rPr>
        <w:t xml:space="preserve"> </w:t>
      </w:r>
      <w:r w:rsidR="00DD4693">
        <w:rPr>
          <w:b w:val="0"/>
          <w:bCs w:val="0"/>
          <w:u w:val="none"/>
          <w:lang w:val="es-ES_tradnl"/>
        </w:rPr>
        <w:t>por $ 3:</w:t>
      </w:r>
      <w:r w:rsidRPr="00DD4693">
        <w:rPr>
          <w:b w:val="0"/>
          <w:bCs w:val="0"/>
          <w:u w:val="none"/>
          <w:lang w:val="es-ES_tradnl"/>
        </w:rPr>
        <w:t>000.000, COT por $ 100.000 y COPSA por $ 500.000, ascendiendo a</w:t>
      </w:r>
      <w:r w:rsidRPr="00DD4693">
        <w:rPr>
          <w:b w:val="0"/>
          <w:bCs w:val="0"/>
          <w:u w:val="none"/>
        </w:rPr>
        <w:t xml:space="preserve"> un mo</w:t>
      </w:r>
      <w:r w:rsidR="00DD4693">
        <w:rPr>
          <w:b w:val="0"/>
          <w:bCs w:val="0"/>
          <w:u w:val="none"/>
        </w:rPr>
        <w:t>nto total de $ 10:</w:t>
      </w:r>
      <w:r w:rsidRPr="00DD4693">
        <w:rPr>
          <w:b w:val="0"/>
          <w:bCs w:val="0"/>
          <w:u w:val="none"/>
        </w:rPr>
        <w:t>000.000;</w:t>
      </w:r>
    </w:p>
    <w:p w:rsidR="00DD4693" w:rsidRDefault="001F1187" w:rsidP="00DD4693">
      <w:pPr>
        <w:pStyle w:val="Ttulo"/>
        <w:ind w:firstLine="2835"/>
        <w:jc w:val="both"/>
        <w:rPr>
          <w:b w:val="0"/>
          <w:bCs w:val="0"/>
          <w:u w:val="none"/>
        </w:rPr>
      </w:pPr>
      <w:r w:rsidRPr="00DD4693">
        <w:rPr>
          <w:u w:val="none"/>
        </w:rPr>
        <w:t>2)</w:t>
      </w:r>
      <w:r w:rsidR="00DD4693">
        <w:rPr>
          <w:b w:val="0"/>
          <w:bCs w:val="0"/>
          <w:u w:val="none"/>
        </w:rPr>
        <w:t xml:space="preserve"> </w:t>
      </w:r>
      <w:proofErr w:type="gramStart"/>
      <w:r w:rsidR="00DD4693">
        <w:rPr>
          <w:b w:val="0"/>
          <w:bCs w:val="0"/>
          <w:u w:val="none"/>
        </w:rPr>
        <w:t>que</w:t>
      </w:r>
      <w:proofErr w:type="gramEnd"/>
      <w:r w:rsidR="00DD4693">
        <w:rPr>
          <w:b w:val="0"/>
          <w:bCs w:val="0"/>
          <w:u w:val="none"/>
        </w:rPr>
        <w:t>, este Tribunal en S</w:t>
      </w:r>
      <w:r w:rsidRPr="00DD4693">
        <w:rPr>
          <w:b w:val="0"/>
          <w:bCs w:val="0"/>
          <w:u w:val="none"/>
        </w:rPr>
        <w:t>esión de fecha 18 de junio del 2014, acordó: 1) Intervenir p</w:t>
      </w:r>
      <w:r w:rsidR="00DD4693">
        <w:rPr>
          <w:b w:val="0"/>
          <w:bCs w:val="0"/>
          <w:u w:val="none"/>
        </w:rPr>
        <w:t>reventivamente el gasto de $ 10:000.000; y 2)</w:t>
      </w:r>
      <w:r w:rsidRPr="00DD4693">
        <w:rPr>
          <w:b w:val="0"/>
          <w:bCs w:val="0"/>
          <w:u w:val="none"/>
        </w:rPr>
        <w:t xml:space="preserve">Cometer al Contador Auditor destacado ante el Ministerio de Turismo y Deporte el control del cumplimiento del Artículo 3 de la Ley 18.244 (Deudores Alimentarios) y que las empresas </w:t>
      </w:r>
      <w:r w:rsidR="00DD4693" w:rsidRPr="00DD4693">
        <w:rPr>
          <w:b w:val="0"/>
          <w:bCs w:val="0"/>
          <w:u w:val="none"/>
        </w:rPr>
        <w:t>Boreal</w:t>
      </w:r>
      <w:r w:rsidRPr="00DD4693">
        <w:rPr>
          <w:b w:val="0"/>
          <w:bCs w:val="0"/>
          <w:u w:val="none"/>
        </w:rPr>
        <w:t xml:space="preserve"> S</w:t>
      </w:r>
      <w:r w:rsidR="00DD4693">
        <w:rPr>
          <w:b w:val="0"/>
          <w:bCs w:val="0"/>
          <w:u w:val="none"/>
        </w:rPr>
        <w:t>.</w:t>
      </w:r>
      <w:r w:rsidRPr="00DD4693">
        <w:rPr>
          <w:b w:val="0"/>
          <w:bCs w:val="0"/>
          <w:u w:val="none"/>
        </w:rPr>
        <w:t>A</w:t>
      </w:r>
      <w:r w:rsidR="00DD4693">
        <w:rPr>
          <w:b w:val="0"/>
          <w:bCs w:val="0"/>
          <w:u w:val="none"/>
        </w:rPr>
        <w:t>.</w:t>
      </w:r>
      <w:r w:rsidRPr="00DD4693">
        <w:rPr>
          <w:b w:val="0"/>
          <w:bCs w:val="0"/>
          <w:u w:val="none"/>
        </w:rPr>
        <w:t xml:space="preserve">, </w:t>
      </w:r>
      <w:proofErr w:type="spellStart"/>
      <w:r w:rsidR="00DD4693" w:rsidRPr="00DD4693">
        <w:rPr>
          <w:b w:val="0"/>
          <w:bCs w:val="0"/>
          <w:u w:val="none"/>
        </w:rPr>
        <w:t>Campir</w:t>
      </w:r>
      <w:proofErr w:type="spellEnd"/>
      <w:r w:rsidRPr="00DD4693">
        <w:rPr>
          <w:b w:val="0"/>
          <w:bCs w:val="0"/>
          <w:u w:val="none"/>
        </w:rPr>
        <w:t xml:space="preserve"> S</w:t>
      </w:r>
      <w:r w:rsidR="00DD4693">
        <w:rPr>
          <w:b w:val="0"/>
          <w:bCs w:val="0"/>
          <w:u w:val="none"/>
        </w:rPr>
        <w:t>.</w:t>
      </w:r>
      <w:r w:rsidRPr="00DD4693">
        <w:rPr>
          <w:b w:val="0"/>
          <w:bCs w:val="0"/>
          <w:u w:val="none"/>
        </w:rPr>
        <w:t>A</w:t>
      </w:r>
      <w:r w:rsidR="00DD4693">
        <w:rPr>
          <w:b w:val="0"/>
          <w:bCs w:val="0"/>
          <w:u w:val="none"/>
        </w:rPr>
        <w:t>.</w:t>
      </w:r>
      <w:r w:rsidRPr="00DD4693">
        <w:rPr>
          <w:b w:val="0"/>
          <w:bCs w:val="0"/>
          <w:u w:val="none"/>
        </w:rPr>
        <w:t xml:space="preserve">, </w:t>
      </w:r>
      <w:r w:rsidR="00DD4693" w:rsidRPr="00DD4693">
        <w:rPr>
          <w:b w:val="0"/>
          <w:bCs w:val="0"/>
          <w:u w:val="none"/>
        </w:rPr>
        <w:t xml:space="preserve">Diego </w:t>
      </w:r>
      <w:proofErr w:type="spellStart"/>
      <w:r w:rsidR="00DD4693" w:rsidRPr="00DD4693">
        <w:rPr>
          <w:b w:val="0"/>
          <w:bCs w:val="0"/>
          <w:u w:val="none"/>
        </w:rPr>
        <w:t>Martinelli</w:t>
      </w:r>
      <w:proofErr w:type="spellEnd"/>
      <w:r w:rsidR="00DD4693" w:rsidRPr="00DD4693">
        <w:rPr>
          <w:b w:val="0"/>
          <w:bCs w:val="0"/>
          <w:u w:val="none"/>
        </w:rPr>
        <w:t xml:space="preserve">, </w:t>
      </w:r>
      <w:proofErr w:type="spellStart"/>
      <w:r w:rsidR="00DD4693" w:rsidRPr="00DD4693">
        <w:rPr>
          <w:b w:val="0"/>
          <w:bCs w:val="0"/>
          <w:u w:val="none"/>
        </w:rPr>
        <w:t>Coit</w:t>
      </w:r>
      <w:proofErr w:type="spellEnd"/>
      <w:r w:rsidR="00DD4693" w:rsidRPr="00DD4693">
        <w:rPr>
          <w:b w:val="0"/>
          <w:bCs w:val="0"/>
          <w:u w:val="none"/>
        </w:rPr>
        <w:t xml:space="preserve"> Ltda</w:t>
      </w:r>
      <w:r w:rsidR="00DD4693">
        <w:rPr>
          <w:b w:val="0"/>
          <w:bCs w:val="0"/>
          <w:u w:val="none"/>
        </w:rPr>
        <w:t>.</w:t>
      </w:r>
      <w:r w:rsidRPr="00DD4693">
        <w:rPr>
          <w:b w:val="0"/>
          <w:bCs w:val="0"/>
          <w:u w:val="none"/>
        </w:rPr>
        <w:t xml:space="preserve"> </w:t>
      </w:r>
      <w:proofErr w:type="gramStart"/>
      <w:r w:rsidRPr="00DD4693">
        <w:rPr>
          <w:b w:val="0"/>
          <w:bCs w:val="0"/>
          <w:u w:val="none"/>
        </w:rPr>
        <w:t>y</w:t>
      </w:r>
      <w:proofErr w:type="gramEnd"/>
      <w:r w:rsidRPr="00DD4693">
        <w:rPr>
          <w:b w:val="0"/>
          <w:bCs w:val="0"/>
          <w:u w:val="none"/>
        </w:rPr>
        <w:t xml:space="preserve"> </w:t>
      </w:r>
      <w:r w:rsidR="00DD4693" w:rsidRPr="00DD4693">
        <w:rPr>
          <w:b w:val="0"/>
          <w:bCs w:val="0"/>
          <w:u w:val="none"/>
        </w:rPr>
        <w:t xml:space="preserve">Juan Carlos Martínez </w:t>
      </w:r>
      <w:r w:rsidRPr="00DD4693">
        <w:rPr>
          <w:b w:val="0"/>
          <w:bCs w:val="0"/>
          <w:u w:val="none"/>
        </w:rPr>
        <w:t>posean situación regular en el Registro Único de Proveedores del Esta</w:t>
      </w:r>
      <w:r w:rsidR="00DD4693">
        <w:rPr>
          <w:b w:val="0"/>
          <w:bCs w:val="0"/>
          <w:u w:val="none"/>
        </w:rPr>
        <w:t>do;</w:t>
      </w:r>
    </w:p>
    <w:p w:rsidR="00DD4693" w:rsidRDefault="001F1187" w:rsidP="00DD4693">
      <w:pPr>
        <w:pStyle w:val="Ttulo"/>
        <w:ind w:firstLine="2835"/>
        <w:jc w:val="both"/>
        <w:rPr>
          <w:b w:val="0"/>
          <w:bCs w:val="0"/>
          <w:u w:val="none"/>
        </w:rPr>
      </w:pPr>
      <w:r w:rsidRPr="00DD4693">
        <w:rPr>
          <w:u w:val="none"/>
        </w:rPr>
        <w:t xml:space="preserve">3) </w:t>
      </w:r>
      <w:r w:rsidRPr="00DD4693">
        <w:rPr>
          <w:b w:val="0"/>
          <w:bCs w:val="0"/>
          <w:u w:val="none"/>
        </w:rPr>
        <w:t xml:space="preserve"> que en esta oportunidad se remite:</w:t>
      </w:r>
    </w:p>
    <w:p w:rsidR="00110482" w:rsidRDefault="001F1187" w:rsidP="00110482">
      <w:pPr>
        <w:pStyle w:val="Ttulo"/>
        <w:ind w:firstLine="2835"/>
        <w:jc w:val="both"/>
        <w:rPr>
          <w:b w:val="0"/>
          <w:bCs w:val="0"/>
          <w:u w:val="none"/>
          <w:lang w:val="es-ES_tradnl"/>
        </w:rPr>
      </w:pPr>
      <w:r w:rsidRPr="00DD4693">
        <w:rPr>
          <w:u w:val="none"/>
        </w:rPr>
        <w:lastRenderedPageBreak/>
        <w:t xml:space="preserve">3.1) </w:t>
      </w:r>
      <w:r w:rsidRPr="00DD4693">
        <w:rPr>
          <w:b w:val="0"/>
          <w:bCs w:val="0"/>
          <w:u w:val="none"/>
        </w:rPr>
        <w:t xml:space="preserve">Resolución de la Ministra de Turismo y Deporte de fecha 13 de marzo del 2015, por la cual se resolvió ampliar en un 100% el objeto de la contratación con la empresa </w:t>
      </w:r>
      <w:r w:rsidR="00DD4693" w:rsidRPr="00DD4693">
        <w:rPr>
          <w:b w:val="0"/>
          <w:bCs w:val="0"/>
          <w:u w:val="none"/>
        </w:rPr>
        <w:t>Rutas Del Sol Ltda</w:t>
      </w:r>
      <w:r w:rsidRPr="00DD4693">
        <w:rPr>
          <w:b w:val="0"/>
          <w:bCs w:val="0"/>
          <w:u w:val="none"/>
        </w:rPr>
        <w:t xml:space="preserve">., </w:t>
      </w:r>
      <w:r w:rsidR="00110482">
        <w:rPr>
          <w:b w:val="0"/>
          <w:bCs w:val="0"/>
          <w:u w:val="none"/>
        </w:rPr>
        <w:t>por la suma de hasta $ 800.000</w:t>
      </w:r>
      <w:r w:rsidRPr="00DD4693">
        <w:rPr>
          <w:b w:val="0"/>
          <w:bCs w:val="0"/>
          <w:u w:val="none"/>
        </w:rPr>
        <w:t xml:space="preserve"> y con la empresa </w:t>
      </w:r>
      <w:proofErr w:type="spellStart"/>
      <w:r w:rsidR="00110482" w:rsidRPr="00DD4693">
        <w:rPr>
          <w:b w:val="0"/>
          <w:bCs w:val="0"/>
          <w:u w:val="none"/>
          <w:lang w:val="es-ES_tradnl"/>
        </w:rPr>
        <w:t>Intertur</w:t>
      </w:r>
      <w:proofErr w:type="spellEnd"/>
      <w:r w:rsidR="00110482" w:rsidRPr="00DD4693">
        <w:rPr>
          <w:b w:val="0"/>
          <w:bCs w:val="0"/>
          <w:u w:val="none"/>
          <w:lang w:val="es-ES_tradnl"/>
        </w:rPr>
        <w:t xml:space="preserve"> Ltda</w:t>
      </w:r>
      <w:r w:rsidRPr="00DD4693">
        <w:rPr>
          <w:b w:val="0"/>
          <w:bCs w:val="0"/>
          <w:u w:val="none"/>
          <w:lang w:val="es-ES_tradnl"/>
        </w:rPr>
        <w:t xml:space="preserve">., por </w:t>
      </w:r>
      <w:r w:rsidR="00110482">
        <w:rPr>
          <w:b w:val="0"/>
          <w:bCs w:val="0"/>
          <w:u w:val="none"/>
          <w:lang w:val="es-ES_tradnl"/>
        </w:rPr>
        <w:t>la suma de hasta $300.000</w:t>
      </w:r>
      <w:r w:rsidRPr="00DD4693">
        <w:rPr>
          <w:b w:val="0"/>
          <w:bCs w:val="0"/>
          <w:u w:val="none"/>
          <w:lang w:val="es-ES_tradnl"/>
        </w:rPr>
        <w:t>;</w:t>
      </w:r>
    </w:p>
    <w:p w:rsidR="00110482" w:rsidRDefault="001F1187" w:rsidP="00110482">
      <w:pPr>
        <w:pStyle w:val="Ttulo"/>
        <w:ind w:firstLine="2835"/>
        <w:jc w:val="both"/>
        <w:rPr>
          <w:b w:val="0"/>
          <w:bCs w:val="0"/>
          <w:u w:val="none"/>
          <w:lang w:val="es-ES_tradnl"/>
        </w:rPr>
      </w:pPr>
      <w:r w:rsidRPr="00110482">
        <w:rPr>
          <w:u w:val="none"/>
          <w:lang w:val="es-ES_tradnl"/>
        </w:rPr>
        <w:t xml:space="preserve">3.2) </w:t>
      </w:r>
      <w:r w:rsidRPr="00110482">
        <w:rPr>
          <w:b w:val="0"/>
          <w:bCs w:val="0"/>
          <w:u w:val="none"/>
          <w:lang w:val="es-ES_tradnl"/>
        </w:rPr>
        <w:t xml:space="preserve">Documento </w:t>
      </w:r>
      <w:r w:rsidR="00110482">
        <w:rPr>
          <w:b w:val="0"/>
          <w:bCs w:val="0"/>
          <w:u w:val="none"/>
          <w:lang w:val="es-ES_tradnl"/>
        </w:rPr>
        <w:t>Etapas del Gasto: Afectación Nº</w:t>
      </w:r>
      <w:r w:rsidRPr="00110482">
        <w:rPr>
          <w:b w:val="0"/>
          <w:bCs w:val="0"/>
          <w:u w:val="none"/>
          <w:lang w:val="es-ES_tradnl"/>
        </w:rPr>
        <w:t>000405 de fecha 10.03.2015, con cargo al Inciso 09 “Ministerio de Turismo y Deporte”, U.E. 001 “Direcci</w:t>
      </w:r>
      <w:r w:rsidR="00110482">
        <w:rPr>
          <w:b w:val="0"/>
          <w:bCs w:val="0"/>
          <w:u w:val="none"/>
          <w:lang w:val="es-ES_tradnl"/>
        </w:rPr>
        <w:t>ón General de Secretaría”, Programa</w:t>
      </w:r>
      <w:r w:rsidRPr="00110482">
        <w:rPr>
          <w:b w:val="0"/>
          <w:bCs w:val="0"/>
          <w:u w:val="none"/>
          <w:lang w:val="es-ES_tradnl"/>
        </w:rPr>
        <w:t xml:space="preserve"> 320, P</w:t>
      </w:r>
      <w:r w:rsidR="00110482">
        <w:rPr>
          <w:b w:val="0"/>
          <w:bCs w:val="0"/>
          <w:u w:val="none"/>
          <w:lang w:val="es-ES_tradnl"/>
        </w:rPr>
        <w:t>royecto</w:t>
      </w:r>
      <w:r w:rsidRPr="00110482">
        <w:rPr>
          <w:b w:val="0"/>
          <w:bCs w:val="0"/>
          <w:u w:val="none"/>
          <w:lang w:val="es-ES_tradnl"/>
        </w:rPr>
        <w:t xml:space="preserve"> 000, Obj</w:t>
      </w:r>
      <w:r w:rsidR="00110482">
        <w:rPr>
          <w:b w:val="0"/>
          <w:bCs w:val="0"/>
          <w:u w:val="none"/>
          <w:lang w:val="es-ES_tradnl"/>
        </w:rPr>
        <w:t xml:space="preserve">eto del </w:t>
      </w:r>
      <w:r w:rsidRPr="00110482">
        <w:rPr>
          <w:b w:val="0"/>
          <w:bCs w:val="0"/>
          <w:u w:val="none"/>
          <w:lang w:val="es-ES_tradnl"/>
        </w:rPr>
        <w:t>Gas</w:t>
      </w:r>
      <w:r w:rsidR="00110482">
        <w:rPr>
          <w:b w:val="0"/>
          <w:bCs w:val="0"/>
          <w:u w:val="none"/>
          <w:lang w:val="es-ES_tradnl"/>
        </w:rPr>
        <w:t>to</w:t>
      </w:r>
      <w:r w:rsidRPr="00110482">
        <w:rPr>
          <w:b w:val="0"/>
          <w:bCs w:val="0"/>
          <w:u w:val="none"/>
          <w:lang w:val="es-ES_tradnl"/>
        </w:rPr>
        <w:t xml:space="preserve"> 257, </w:t>
      </w:r>
      <w:proofErr w:type="spellStart"/>
      <w:r w:rsidRPr="00110482">
        <w:rPr>
          <w:b w:val="0"/>
          <w:bCs w:val="0"/>
          <w:u w:val="none"/>
          <w:lang w:val="es-ES_tradnl"/>
        </w:rPr>
        <w:t>Aux</w:t>
      </w:r>
      <w:proofErr w:type="spellEnd"/>
      <w:r w:rsidRPr="00110482">
        <w:rPr>
          <w:b w:val="0"/>
          <w:bCs w:val="0"/>
          <w:u w:val="none"/>
          <w:lang w:val="es-ES_tradnl"/>
        </w:rPr>
        <w:t xml:space="preserve"> 000, TM 00, TC 0 “De equipos de transporte y similares”, por u</w:t>
      </w:r>
      <w:r w:rsidR="00110482">
        <w:rPr>
          <w:b w:val="0"/>
          <w:bCs w:val="0"/>
          <w:u w:val="none"/>
          <w:lang w:val="es-ES_tradnl"/>
        </w:rPr>
        <w:t>n total nominal de $ 1:100.000</w:t>
      </w:r>
      <w:r w:rsidRPr="00110482">
        <w:rPr>
          <w:b w:val="0"/>
          <w:bCs w:val="0"/>
          <w:u w:val="none"/>
          <w:lang w:val="es-ES_tradnl"/>
        </w:rPr>
        <w:t>;</w:t>
      </w:r>
    </w:p>
    <w:p w:rsidR="001F1187" w:rsidRPr="00110482" w:rsidRDefault="001F1187" w:rsidP="00110482">
      <w:pPr>
        <w:pStyle w:val="Ttulo"/>
        <w:ind w:firstLine="2835"/>
        <w:jc w:val="both"/>
        <w:rPr>
          <w:b w:val="0"/>
          <w:bCs w:val="0"/>
          <w:u w:val="none"/>
        </w:rPr>
      </w:pPr>
      <w:r w:rsidRPr="00110482">
        <w:rPr>
          <w:u w:val="none"/>
          <w:lang w:val="es-ES_tradnl"/>
        </w:rPr>
        <w:t xml:space="preserve">3.3) </w:t>
      </w:r>
      <w:r w:rsidRPr="00110482">
        <w:rPr>
          <w:b w:val="0"/>
          <w:bCs w:val="0"/>
          <w:u w:val="none"/>
          <w:lang w:val="es-ES_tradnl"/>
        </w:rPr>
        <w:t>Notas de las referidas empresas de fechas 12 y 27 de febrero del corriente, mediante las que se confirmó el mantenimiento de los precios cotizados y la conformidad para la ampliación de la contratación de sus servicios;</w:t>
      </w:r>
    </w:p>
    <w:p w:rsidR="00110482" w:rsidRDefault="001F1187" w:rsidP="00110482">
      <w:pPr>
        <w:pStyle w:val="Ttulo"/>
        <w:ind w:firstLine="851"/>
        <w:jc w:val="both"/>
        <w:rPr>
          <w:b w:val="0"/>
          <w:bCs w:val="0"/>
          <w:u w:val="none"/>
        </w:rPr>
      </w:pPr>
      <w:r w:rsidRPr="00DD4693">
        <w:rPr>
          <w:u w:val="none"/>
        </w:rPr>
        <w:t>CONSIDERANDO:</w:t>
      </w:r>
      <w:r w:rsidRPr="00DD4693">
        <w:rPr>
          <w:b w:val="0"/>
          <w:bCs w:val="0"/>
          <w:u w:val="none"/>
        </w:rPr>
        <w:t xml:space="preserve"> que la contratación se </w:t>
      </w:r>
      <w:r w:rsidR="00110482">
        <w:rPr>
          <w:b w:val="0"/>
          <w:bCs w:val="0"/>
          <w:u w:val="none"/>
        </w:rPr>
        <w:t>enmarca en lo dispuesto por el A</w:t>
      </w:r>
      <w:r w:rsidRPr="00DD4693">
        <w:rPr>
          <w:b w:val="0"/>
          <w:bCs w:val="0"/>
          <w:u w:val="none"/>
        </w:rPr>
        <w:t>rtículo 74 del TOCAF;</w:t>
      </w:r>
    </w:p>
    <w:p w:rsidR="001F1187" w:rsidRPr="00110482" w:rsidRDefault="001F1187" w:rsidP="00110482">
      <w:pPr>
        <w:pStyle w:val="Ttulo"/>
        <w:ind w:firstLine="851"/>
        <w:jc w:val="both"/>
        <w:rPr>
          <w:b w:val="0"/>
          <w:bCs w:val="0"/>
          <w:u w:val="none"/>
        </w:rPr>
      </w:pPr>
      <w:r w:rsidRPr="00110482">
        <w:rPr>
          <w:u w:val="none"/>
        </w:rPr>
        <w:t xml:space="preserve">ATENTO: </w:t>
      </w:r>
      <w:r w:rsidRPr="00110482">
        <w:rPr>
          <w:b w:val="0"/>
          <w:bCs w:val="0"/>
          <w:u w:val="none"/>
        </w:rPr>
        <w:t xml:space="preserve">a lo precedentemente expuesto y a lo establecido en el </w:t>
      </w:r>
      <w:r w:rsidR="00110482">
        <w:rPr>
          <w:b w:val="0"/>
          <w:bCs w:val="0"/>
          <w:u w:val="none"/>
        </w:rPr>
        <w:t>Artículo 211 L</w:t>
      </w:r>
      <w:r w:rsidRPr="00110482">
        <w:rPr>
          <w:b w:val="0"/>
          <w:bCs w:val="0"/>
          <w:u w:val="none"/>
        </w:rPr>
        <w:t>iteral B) de la Constitución de la República;</w:t>
      </w:r>
    </w:p>
    <w:p w:rsidR="001F1187" w:rsidRPr="00DD4693" w:rsidRDefault="001F1187">
      <w:pPr>
        <w:pStyle w:val="Ttulo2"/>
        <w:spacing w:line="360" w:lineRule="auto"/>
        <w:rPr>
          <w:lang w:val="es-UY"/>
        </w:rPr>
      </w:pPr>
      <w:r w:rsidRPr="00DD4693">
        <w:rPr>
          <w:lang w:val="es-UY"/>
        </w:rPr>
        <w:t>EL TRIBUNAL ACUERDA</w:t>
      </w:r>
    </w:p>
    <w:p w:rsidR="001F1187" w:rsidRPr="00DD4693" w:rsidRDefault="001F1187" w:rsidP="00110482">
      <w:pPr>
        <w:pStyle w:val="Sangradetextonormal"/>
        <w:numPr>
          <w:ilvl w:val="0"/>
          <w:numId w:val="2"/>
        </w:numPr>
        <w:ind w:left="709" w:hanging="349"/>
      </w:pPr>
      <w:r w:rsidRPr="00DD4693">
        <w:t>Cometer al Contador Auditor des</w:t>
      </w:r>
      <w:r w:rsidR="00110482">
        <w:t>tacado ante dicha Secretaría de</w:t>
      </w:r>
      <w:r w:rsidRPr="00DD4693">
        <w:t xml:space="preserve"> Estado la intervención del gasto relacionado en el Resultando 3.1), previo control de su imputación en el Objeto del Gasto adecuado y cumplim</w:t>
      </w:r>
      <w:r w:rsidR="00110482">
        <w:t>iento de lo establecido por el A</w:t>
      </w:r>
      <w:r w:rsidRPr="00DD4693">
        <w:t xml:space="preserve">rtículo 3 de la Ley Nº </w:t>
      </w:r>
      <w:r w:rsidR="00110482">
        <w:t>18.244 (Deudores Alimentarios);</w:t>
      </w:r>
    </w:p>
    <w:p w:rsidR="001F1187" w:rsidRPr="00DD4693" w:rsidRDefault="00110482">
      <w:pPr>
        <w:pStyle w:val="Sangradetextonormal"/>
        <w:numPr>
          <w:ilvl w:val="0"/>
          <w:numId w:val="2"/>
        </w:numPr>
      </w:pPr>
      <w:r>
        <w:t>Comunicar al Contador Auditor;</w:t>
      </w:r>
    </w:p>
    <w:p w:rsidR="001F1187" w:rsidRPr="00110482" w:rsidRDefault="001F1187" w:rsidP="00110482">
      <w:pPr>
        <w:pStyle w:val="Sangradetextonormal"/>
        <w:numPr>
          <w:ilvl w:val="0"/>
          <w:numId w:val="2"/>
        </w:numPr>
        <w:rPr>
          <w:b/>
          <w:bCs/>
        </w:rPr>
      </w:pPr>
      <w:r w:rsidRPr="00DD4693">
        <w:t xml:space="preserve">Devolver las actuaciones. </w:t>
      </w:r>
    </w:p>
    <w:p w:rsidR="00110482" w:rsidRDefault="00110482" w:rsidP="00110482">
      <w:pPr>
        <w:pStyle w:val="Sangradetextonormal"/>
      </w:pPr>
    </w:p>
    <w:p w:rsidR="00110482" w:rsidRDefault="00110482" w:rsidP="00110482">
      <w:pPr>
        <w:pStyle w:val="Sangradetextonormal"/>
      </w:pPr>
    </w:p>
    <w:p w:rsidR="00110482" w:rsidRDefault="00110482" w:rsidP="00110482">
      <w:pPr>
        <w:pStyle w:val="Sangradetextonormal"/>
      </w:pPr>
    </w:p>
    <w:p w:rsidR="00110482" w:rsidRPr="00DD4693" w:rsidRDefault="00110482" w:rsidP="00110482">
      <w:pPr>
        <w:pStyle w:val="Sangradetextonormal"/>
        <w:ind w:hanging="142"/>
        <w:rPr>
          <w:b/>
          <w:bCs/>
        </w:rPr>
      </w:pPr>
      <w:proofErr w:type="gramStart"/>
      <w:r>
        <w:t>dc</w:t>
      </w:r>
      <w:proofErr w:type="gramEnd"/>
    </w:p>
    <w:sectPr w:rsidR="00110482" w:rsidRPr="00DD4693" w:rsidSect="00110482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>
    <w:nsid w:val="7C7B3D27"/>
    <w:multiLevelType w:val="hybridMultilevel"/>
    <w:tmpl w:val="D77A0DB0"/>
    <w:lvl w:ilvl="0" w:tplc="65BEAA2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87"/>
    <w:rsid w:val="00110482"/>
    <w:rsid w:val="001F1187"/>
    <w:rsid w:val="00D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2536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 2014-17-1-0004234</vt:lpstr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 2014-17-1-0004234</dc:title>
  <dc:subject/>
  <dc:creator> </dc:creator>
  <cp:keywords/>
  <dc:description/>
  <cp:lastModifiedBy>Daniela Castro</cp:lastModifiedBy>
  <cp:revision>2</cp:revision>
  <dcterms:created xsi:type="dcterms:W3CDTF">2015-04-13T21:13:00Z</dcterms:created>
  <dcterms:modified xsi:type="dcterms:W3CDTF">2015-04-13T21:13:00Z</dcterms:modified>
</cp:coreProperties>
</file>