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81" w:rsidRDefault="0077288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  <w:bookmarkStart w:id="0" w:name="_GoBack"/>
      <w:bookmarkEnd w:id="0"/>
    </w:p>
    <w:p w:rsidR="00772881" w:rsidRDefault="0077288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72881" w:rsidRDefault="0077288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72881" w:rsidRDefault="0077288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72881" w:rsidRDefault="0077288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25  DE   MARZO DE 2015</w:t>
      </w:r>
    </w:p>
    <w:p w:rsidR="00772881" w:rsidRDefault="0077288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72881" w:rsidRDefault="0077288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2014-17-1-0004137,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>. N° 1259/15)</w:t>
      </w:r>
    </w:p>
    <w:p w:rsidR="00772881" w:rsidRDefault="00772881">
      <w:pPr>
        <w:tabs>
          <w:tab w:val="center" w:pos="4253"/>
        </w:tabs>
        <w:suppressAutoHyphens/>
        <w:jc w:val="center"/>
        <w:rPr>
          <w:spacing w:val="-3"/>
          <w:lang w:val="en-US"/>
        </w:rPr>
      </w:pPr>
    </w:p>
    <w:p w:rsidR="00772881" w:rsidRDefault="00772881">
      <w:pPr>
        <w:tabs>
          <w:tab w:val="center" w:pos="4253"/>
        </w:tabs>
        <w:suppressAutoHyphens/>
        <w:rPr>
          <w:spacing w:val="-3"/>
          <w:lang w:val="en-US"/>
        </w:rPr>
      </w:pPr>
    </w:p>
    <w:p w:rsidR="00A148D8" w:rsidRDefault="00772881" w:rsidP="00A148D8">
      <w:pPr>
        <w:spacing w:line="360" w:lineRule="auto"/>
        <w:jc w:val="both"/>
      </w:pPr>
      <w:r>
        <w:rPr>
          <w:b/>
          <w:bCs/>
        </w:rPr>
        <w:tab/>
      </w:r>
      <w:r w:rsidR="00A148D8">
        <w:rPr>
          <w:b/>
          <w:bCs/>
        </w:rPr>
        <w:t>VISTO</w:t>
      </w:r>
      <w:r w:rsidR="00A148D8">
        <w:t xml:space="preserve">, estas actuaciones remitidas por el Ministerio de Transporte y Obras Públicas (MTOP), relacionadas con el Convenio suscrito con la Intendencia de Lavalleja, relativo a la implementación del Plan de Obras “Tu Municipio”; </w:t>
      </w:r>
    </w:p>
    <w:p w:rsidR="00A148D8" w:rsidRDefault="00772881" w:rsidP="00A148D8">
      <w:pPr>
        <w:spacing w:line="360" w:lineRule="auto"/>
        <w:jc w:val="both"/>
      </w:pPr>
      <w:r>
        <w:rPr>
          <w:b/>
          <w:bCs/>
        </w:rPr>
        <w:tab/>
      </w:r>
      <w:r w:rsidR="00A148D8">
        <w:rPr>
          <w:b/>
          <w:bCs/>
        </w:rPr>
        <w:t>RESULTANDO: 1)</w:t>
      </w:r>
      <w:r w:rsidR="00A148D8">
        <w:t xml:space="preserve"> que con fecha 7 de julio de 2011, el M</w:t>
      </w:r>
      <w:r w:rsidR="00CA15FB">
        <w:t xml:space="preserve">inisterio de </w:t>
      </w:r>
      <w:r w:rsidR="001346BD">
        <w:t>T</w:t>
      </w:r>
      <w:r w:rsidR="00CA15FB">
        <w:t xml:space="preserve">ransporte y </w:t>
      </w:r>
      <w:r w:rsidR="001346BD">
        <w:t>O</w:t>
      </w:r>
      <w:r w:rsidR="00CA15FB">
        <w:t xml:space="preserve">bras </w:t>
      </w:r>
      <w:r w:rsidR="001346BD">
        <w:t>P</w:t>
      </w:r>
      <w:r w:rsidR="00CA15FB">
        <w:t>úblicas</w:t>
      </w:r>
      <w:r w:rsidR="00A148D8">
        <w:t xml:space="preserve"> suscribió un Convenio con la Intendencia de Lavalleja, con el objeto de implementar el Plan de Obras “TU MUNICIPIO” (POTM) en los Municipios correspondientes a dicho Departamento;</w:t>
      </w:r>
    </w:p>
    <w:p w:rsidR="00A148D8" w:rsidRDefault="00772881" w:rsidP="00772881">
      <w:pPr>
        <w:spacing w:line="360" w:lineRule="auto"/>
        <w:ind w:firstLine="2552"/>
        <w:jc w:val="both"/>
      </w:pPr>
      <w:r>
        <w:rPr>
          <w:b/>
        </w:rPr>
        <w:t xml:space="preserve"> </w:t>
      </w:r>
      <w:r w:rsidR="001346BD" w:rsidRPr="001346BD">
        <w:rPr>
          <w:b/>
        </w:rPr>
        <w:t>2</w:t>
      </w:r>
      <w:r w:rsidR="00A148D8" w:rsidRPr="001346BD">
        <w:rPr>
          <w:b/>
          <w:bCs/>
        </w:rPr>
        <w:t>)</w:t>
      </w:r>
      <w:r w:rsidR="00A148D8">
        <w:t xml:space="preserve"> que en </w:t>
      </w:r>
      <w:r>
        <w:t>S</w:t>
      </w:r>
      <w:r w:rsidR="00A148D8">
        <w:t>esión de fecha 3 de agosto de 2011, este Tribunal acordó, previo dictado de la Resolución por el Ordenador competente, cometer a la Contadora Delegada en el Ministerio de Transporte y Obras Públicas la intervención de la suma total de $ 4.000.000 a favor de la Intendencia de Lavalleja, en el marco de dicho Convenio, previo control de su imputación en el Grupo adecuado con disponibilidad suficiente, y de la verificación de que la Resolución definitiva concuerde con las condiciones de la contratación sometidas a este Tribunal;</w:t>
      </w:r>
    </w:p>
    <w:p w:rsidR="00A148D8" w:rsidRDefault="00772881" w:rsidP="00772881">
      <w:pPr>
        <w:spacing w:line="360" w:lineRule="auto"/>
        <w:ind w:firstLine="2552"/>
        <w:jc w:val="both"/>
      </w:pPr>
      <w:r>
        <w:rPr>
          <w:b/>
          <w:bCs/>
        </w:rPr>
        <w:t xml:space="preserve"> </w:t>
      </w:r>
      <w:r w:rsidR="001346BD">
        <w:rPr>
          <w:b/>
          <w:bCs/>
        </w:rPr>
        <w:t>3</w:t>
      </w:r>
      <w:r w:rsidR="00A148D8">
        <w:rPr>
          <w:b/>
          <w:bCs/>
        </w:rPr>
        <w:t>)</w:t>
      </w:r>
      <w:r w:rsidR="00A148D8">
        <w:t xml:space="preserve"> que en Sesión de fecha de 26</w:t>
      </w:r>
      <w:r w:rsidR="001346BD">
        <w:t xml:space="preserve"> de octubre de </w:t>
      </w:r>
      <w:r w:rsidR="00A148D8">
        <w:t>2011 el Tribunal de Cuentas acordó:</w:t>
      </w:r>
    </w:p>
    <w:p w:rsidR="00A148D8" w:rsidRDefault="00A148D8" w:rsidP="00A148D8">
      <w:pPr>
        <w:spacing w:line="360" w:lineRule="auto"/>
        <w:jc w:val="both"/>
      </w:pPr>
      <w:r w:rsidRPr="00772881">
        <w:rPr>
          <w:b/>
        </w:rPr>
        <w:t>1)</w:t>
      </w:r>
      <w:r>
        <w:t xml:space="preserve"> Dejar sin efecto la Resolución del Tribunal de 3/8/2011.</w:t>
      </w:r>
    </w:p>
    <w:p w:rsidR="00A148D8" w:rsidRDefault="00A148D8" w:rsidP="00772881">
      <w:pPr>
        <w:spacing w:line="360" w:lineRule="auto"/>
        <w:ind w:left="284" w:hanging="284"/>
        <w:jc w:val="both"/>
      </w:pPr>
      <w:r w:rsidRPr="00772881">
        <w:rPr>
          <w:b/>
        </w:rPr>
        <w:t>2)</w:t>
      </w:r>
      <w:r>
        <w:t xml:space="preserve"> Intervenir el gasto de $ 1.000.000 correspondiente a la primera cuota de la primera etapa del Convenio (Ejercicio 2011).</w:t>
      </w:r>
    </w:p>
    <w:p w:rsidR="00A148D8" w:rsidRDefault="00A148D8" w:rsidP="00772881">
      <w:pPr>
        <w:spacing w:line="360" w:lineRule="auto"/>
        <w:ind w:left="284" w:hanging="284"/>
        <w:jc w:val="both"/>
      </w:pPr>
      <w:r w:rsidRPr="00772881">
        <w:rPr>
          <w:b/>
          <w:spacing w:val="8"/>
        </w:rPr>
        <w:lastRenderedPageBreak/>
        <w:t>3)</w:t>
      </w:r>
      <w:r w:rsidRPr="00772881">
        <w:rPr>
          <w:spacing w:val="8"/>
        </w:rPr>
        <w:t xml:space="preserve"> Cometer a la Contadora Delegada en el M</w:t>
      </w:r>
      <w:r w:rsidR="00CA15FB">
        <w:rPr>
          <w:spacing w:val="8"/>
        </w:rPr>
        <w:t xml:space="preserve">inisterio de </w:t>
      </w:r>
      <w:r w:rsidRPr="00772881">
        <w:rPr>
          <w:spacing w:val="8"/>
        </w:rPr>
        <w:t>T</w:t>
      </w:r>
      <w:r w:rsidR="00CA15FB">
        <w:rPr>
          <w:spacing w:val="8"/>
        </w:rPr>
        <w:t xml:space="preserve">ransporte y </w:t>
      </w:r>
      <w:r w:rsidRPr="00772881">
        <w:rPr>
          <w:spacing w:val="8"/>
        </w:rPr>
        <w:t>O</w:t>
      </w:r>
      <w:r w:rsidR="00CA15FB">
        <w:rPr>
          <w:spacing w:val="8"/>
        </w:rPr>
        <w:t xml:space="preserve">bras </w:t>
      </w:r>
      <w:r w:rsidRPr="00772881">
        <w:rPr>
          <w:spacing w:val="8"/>
        </w:rPr>
        <w:t>P</w:t>
      </w:r>
      <w:r w:rsidR="00CA15FB">
        <w:rPr>
          <w:spacing w:val="8"/>
        </w:rPr>
        <w:t>úblicas</w:t>
      </w:r>
      <w:r w:rsidRPr="00772881">
        <w:rPr>
          <w:spacing w:val="8"/>
        </w:rPr>
        <w:t xml:space="preserve"> la intervención del saldo de $</w:t>
      </w:r>
      <w:r>
        <w:t xml:space="preserve"> 1.000.000 correspondiente a la segunda cuota de la primera etapa del Convenio (Ejercicio 2012).</w:t>
      </w:r>
    </w:p>
    <w:p w:rsidR="00A148D8" w:rsidRDefault="00A148D8" w:rsidP="00772881">
      <w:pPr>
        <w:spacing w:line="360" w:lineRule="auto"/>
        <w:ind w:left="284" w:hanging="284"/>
        <w:jc w:val="both"/>
      </w:pPr>
      <w:r w:rsidRPr="00772881">
        <w:rPr>
          <w:b/>
        </w:rPr>
        <w:t>4)</w:t>
      </w:r>
      <w:r>
        <w:t xml:space="preserve"> Dictada la Resolución por el Ordenador </w:t>
      </w:r>
      <w:r w:rsidR="00CA15FB">
        <w:t>c</w:t>
      </w:r>
      <w:r>
        <w:t>ompetente, cometer a la Contadora Delegada en el M</w:t>
      </w:r>
      <w:r w:rsidR="00CA15FB">
        <w:t xml:space="preserve">inisterio de </w:t>
      </w:r>
      <w:r>
        <w:t>T</w:t>
      </w:r>
      <w:r w:rsidR="00CA15FB">
        <w:t xml:space="preserve">ransporte y </w:t>
      </w:r>
      <w:r>
        <w:t>O</w:t>
      </w:r>
      <w:r w:rsidR="00CA15FB">
        <w:t xml:space="preserve">bras </w:t>
      </w:r>
      <w:r>
        <w:t>P</w:t>
      </w:r>
      <w:r w:rsidR="00CA15FB">
        <w:t>úblicas</w:t>
      </w:r>
      <w:r>
        <w:t xml:space="preserve"> la intervención del saldo de hasta $ 2.000.000 correspondiente a la segunda etapa del Convenio (Ejercicio 2013-2014)</w:t>
      </w:r>
      <w:r w:rsidR="001346BD">
        <w:t>;</w:t>
      </w:r>
    </w:p>
    <w:p w:rsidR="00A148D8" w:rsidRPr="00155690" w:rsidRDefault="00772881" w:rsidP="00772881">
      <w:pPr>
        <w:tabs>
          <w:tab w:val="left" w:pos="1800"/>
        </w:tabs>
        <w:spacing w:line="360" w:lineRule="auto"/>
        <w:ind w:firstLine="2552"/>
        <w:jc w:val="both"/>
      </w:pPr>
      <w:r>
        <w:rPr>
          <w:b/>
        </w:rPr>
        <w:t xml:space="preserve"> </w:t>
      </w:r>
      <w:r w:rsidR="001346BD">
        <w:rPr>
          <w:b/>
        </w:rPr>
        <w:t>4</w:t>
      </w:r>
      <w:r w:rsidR="00A148D8" w:rsidRPr="003E3937">
        <w:rPr>
          <w:b/>
          <w:bCs/>
        </w:rPr>
        <w:t>)</w:t>
      </w:r>
      <w:r w:rsidR="00A148D8" w:rsidRPr="00155690">
        <w:rPr>
          <w:b/>
          <w:bCs/>
        </w:rPr>
        <w:t xml:space="preserve"> </w:t>
      </w:r>
      <w:r w:rsidR="00A148D8" w:rsidRPr="00155690">
        <w:t>que la Auditoría destacada de este Tribunal dev</w:t>
      </w:r>
      <w:r w:rsidR="001346BD">
        <w:t>olvió</w:t>
      </w:r>
      <w:r w:rsidR="00A148D8" w:rsidRPr="00155690">
        <w:t xml:space="preserve"> las actuaciones sin intervenir la suma de $</w:t>
      </w:r>
      <w:r>
        <w:t xml:space="preserve"> </w:t>
      </w:r>
      <w:r w:rsidR="00A148D8" w:rsidRPr="00155690">
        <w:t>1</w:t>
      </w:r>
      <w:r w:rsidR="00A73905">
        <w:t>.</w:t>
      </w:r>
      <w:r w:rsidR="00A148D8" w:rsidRPr="00155690">
        <w:t>000.000 correspondiente a la segunda cuota de la primera etapa, informando que cambiaron  las condiciones remitidas originalmente al Tribunal, ya que la segunda cuota no se efectivizó en el año previsto (2012);</w:t>
      </w:r>
    </w:p>
    <w:p w:rsidR="00E05A4B" w:rsidRPr="00772881" w:rsidRDefault="00A35245" w:rsidP="00772881">
      <w:pPr>
        <w:spacing w:line="360" w:lineRule="auto"/>
        <w:ind w:firstLine="2552"/>
        <w:jc w:val="both"/>
      </w:pPr>
      <w:r w:rsidRPr="00A35245">
        <w:rPr>
          <w:b/>
        </w:rPr>
        <w:t>5</w:t>
      </w:r>
      <w:r w:rsidR="00A148D8" w:rsidRPr="00A35245">
        <w:rPr>
          <w:b/>
          <w:bCs/>
        </w:rPr>
        <w:t>)</w:t>
      </w:r>
      <w:r w:rsidR="00A148D8" w:rsidRPr="00155690">
        <w:rPr>
          <w:b/>
          <w:bCs/>
        </w:rPr>
        <w:t xml:space="preserve"> </w:t>
      </w:r>
      <w:r w:rsidR="00A148D8" w:rsidRPr="00155690">
        <w:t>que en</w:t>
      </w:r>
      <w:r w:rsidR="00A148D8">
        <w:t xml:space="preserve"> </w:t>
      </w:r>
      <w:r w:rsidR="001346BD">
        <w:t xml:space="preserve">función de ello </w:t>
      </w:r>
      <w:r w:rsidR="00A148D8">
        <w:t>se remitió</w:t>
      </w:r>
      <w:r w:rsidR="00A148D8" w:rsidRPr="00155690">
        <w:t xml:space="preserve"> Proyecto de Resolución </w:t>
      </w:r>
      <w:r w:rsidR="00A73905">
        <w:t xml:space="preserve"> por el cual se modificaba el N</w:t>
      </w:r>
      <w:r w:rsidR="00E05A4B">
        <w:t>umeral 2</w:t>
      </w:r>
      <w:r w:rsidR="00A73905">
        <w:t>)</w:t>
      </w:r>
      <w:r w:rsidR="00E05A4B">
        <w:t xml:space="preserve"> de la Resolución del Poder Ejecutivo de fecha 21 de setiembre de 2011, quedando redactado de la siguiente forma: </w:t>
      </w:r>
      <w:r w:rsidR="00E05A4B" w:rsidRPr="00772881">
        <w:t>“Autorizase a los fines indicados la inversión de la suma total de $ 4</w:t>
      </w:r>
      <w:r w:rsidR="00A73905">
        <w:t>.</w:t>
      </w:r>
      <w:r w:rsidR="00E05A4B" w:rsidRPr="00772881">
        <w:t>000.000, la que se discrimina de la siguiente manera: $ 2.000.0000, correspondiente a la primera etapa, que contó con la participación de 1 Municipio y $ 2.000.000, a fin de cumplir con los cometidos de la segunda etapa, que contó con  la participación de 1 Municipio. Dichos importes, se atenderán con cargo a los recursos establecidos en la Ley 18.719 de 27 de diciembre de 2010, Inciso 10, Unidad Ejecutora 001, Programa 361, Proyecto 702, Financiación 1.1 Rentas Generales, Ejercicio 2014 y siguientes.”;</w:t>
      </w:r>
    </w:p>
    <w:p w:rsidR="00E05A4B" w:rsidRDefault="00A50835" w:rsidP="002E1534">
      <w:pPr>
        <w:spacing w:line="360" w:lineRule="auto"/>
        <w:ind w:firstLine="2552"/>
        <w:jc w:val="both"/>
      </w:pPr>
      <w:r>
        <w:rPr>
          <w:b/>
        </w:rPr>
        <w:t>6</w:t>
      </w:r>
      <w:r w:rsidR="00E05A4B" w:rsidRPr="002B7172">
        <w:rPr>
          <w:b/>
        </w:rPr>
        <w:t>)</w:t>
      </w:r>
      <w:r w:rsidR="00E05A4B">
        <w:rPr>
          <w:i/>
        </w:rPr>
        <w:t xml:space="preserve"> </w:t>
      </w:r>
      <w:r w:rsidR="00E05A4B" w:rsidRPr="002B7172">
        <w:t xml:space="preserve">que este Tribunal, por Resolución de fecha </w:t>
      </w:r>
      <w:r w:rsidR="00416398">
        <w:t xml:space="preserve">4 </w:t>
      </w:r>
      <w:r w:rsidR="00E05A4B" w:rsidRPr="002B7172">
        <w:t>de junio de 2014, resolvió</w:t>
      </w:r>
      <w:r w:rsidR="00E05A4B" w:rsidRPr="00E05A4B">
        <w:t xml:space="preserve"> </w:t>
      </w:r>
      <w:r w:rsidR="00416398">
        <w:t>m</w:t>
      </w:r>
      <w:r w:rsidR="00E05A4B">
        <w:t xml:space="preserve">odificar lo dispuesto por Resolución del </w:t>
      </w:r>
      <w:r w:rsidR="00A35245">
        <w:t>26 de octubre de 2011</w:t>
      </w:r>
      <w:r w:rsidR="00E05A4B">
        <w:t xml:space="preserve"> en sus </w:t>
      </w:r>
      <w:r w:rsidR="002E1534">
        <w:t>N</w:t>
      </w:r>
      <w:r w:rsidR="00E05A4B">
        <w:t>umerales 3) y 4)</w:t>
      </w:r>
      <w:r w:rsidR="00416398">
        <w:t xml:space="preserve">, </w:t>
      </w:r>
      <w:r w:rsidR="00E05A4B">
        <w:t>queda</w:t>
      </w:r>
      <w:r w:rsidR="00416398">
        <w:t>ndo</w:t>
      </w:r>
      <w:r w:rsidR="00E05A4B">
        <w:t xml:space="preserve"> </w:t>
      </w:r>
      <w:r w:rsidR="00A35245">
        <w:t xml:space="preserve">los mismos </w:t>
      </w:r>
      <w:r w:rsidR="00E05A4B">
        <w:t>redactados de la siguiente forma:</w:t>
      </w:r>
    </w:p>
    <w:p w:rsidR="00E05A4B" w:rsidRPr="002E1534" w:rsidRDefault="00416398" w:rsidP="00E05A4B">
      <w:pPr>
        <w:spacing w:line="360" w:lineRule="auto"/>
        <w:jc w:val="both"/>
      </w:pPr>
      <w:r w:rsidRPr="002E1534">
        <w:t>“</w:t>
      </w:r>
      <w:r w:rsidR="00E05A4B" w:rsidRPr="002E1534">
        <w:t xml:space="preserve">3) Cometer a la Contadora Auditora </w:t>
      </w:r>
      <w:r w:rsidR="00A35245" w:rsidRPr="002E1534">
        <w:t xml:space="preserve">ante </w:t>
      </w:r>
      <w:r w:rsidR="00E05A4B" w:rsidRPr="002E1534">
        <w:t xml:space="preserve"> el M</w:t>
      </w:r>
      <w:r w:rsidR="00A73905">
        <w:t xml:space="preserve">inisterio de </w:t>
      </w:r>
      <w:r w:rsidR="00E05A4B" w:rsidRPr="002E1534">
        <w:t>T</w:t>
      </w:r>
      <w:r w:rsidR="00A73905">
        <w:t xml:space="preserve">ransporte y </w:t>
      </w:r>
      <w:r w:rsidR="00E05A4B" w:rsidRPr="002E1534">
        <w:t>O</w:t>
      </w:r>
      <w:r w:rsidR="00A73905">
        <w:t xml:space="preserve">bras </w:t>
      </w:r>
      <w:r w:rsidR="00E05A4B" w:rsidRPr="002E1534">
        <w:t>P</w:t>
      </w:r>
      <w:r w:rsidR="00A73905">
        <w:t xml:space="preserve">úblicas </w:t>
      </w:r>
      <w:r w:rsidR="00E05A4B" w:rsidRPr="002E1534">
        <w:t xml:space="preserve"> la intervención del saldo de $ 1.000.000 correspondiente a la </w:t>
      </w:r>
      <w:r w:rsidR="00E05A4B" w:rsidRPr="002E1534">
        <w:lastRenderedPageBreak/>
        <w:t xml:space="preserve">segunda cuota de la primera etapa del Convenio (Ejercicios 2014 y siguientes), previo control de su imputación con cargo a Grupo adecuado con disponibilidad suficiente. Asimismo, la Contadora Auditora deberá verificar que la resolución definitiva concuerde con las condiciones que fueron sometidas a consideración del Tribunal de Cuentas, conforme con lo dispuesto por el </w:t>
      </w:r>
      <w:r w:rsidR="00A73905">
        <w:t>A</w:t>
      </w:r>
      <w:r w:rsidR="00E05A4B" w:rsidRPr="002E1534">
        <w:t>rtículo 22 de la Ordenanza de 22 de mayo de 1958, en la redacción dada por la Resolución de 16 de junio de 2010.</w:t>
      </w:r>
    </w:p>
    <w:p w:rsidR="00E05A4B" w:rsidRPr="002E1534" w:rsidRDefault="00E05A4B" w:rsidP="00E05A4B">
      <w:pPr>
        <w:spacing w:line="360" w:lineRule="auto"/>
        <w:jc w:val="both"/>
      </w:pPr>
      <w:r w:rsidRPr="002E1534">
        <w:t xml:space="preserve">4) Dictada la Resolución por el Ordenador </w:t>
      </w:r>
      <w:r w:rsidR="00A73905">
        <w:t>c</w:t>
      </w:r>
      <w:r w:rsidRPr="002E1534">
        <w:t xml:space="preserve">ompetente, cometer a la Contadora Auditora </w:t>
      </w:r>
      <w:r w:rsidR="00A35245" w:rsidRPr="002E1534">
        <w:t>ante</w:t>
      </w:r>
      <w:r w:rsidRPr="002E1534">
        <w:t xml:space="preserve"> el M</w:t>
      </w:r>
      <w:r w:rsidR="00A73905">
        <w:t xml:space="preserve">inisterio de </w:t>
      </w:r>
      <w:r w:rsidRPr="002E1534">
        <w:t>T</w:t>
      </w:r>
      <w:r w:rsidR="00A73905">
        <w:t xml:space="preserve">ransporte  y </w:t>
      </w:r>
      <w:r w:rsidRPr="002E1534">
        <w:t>O</w:t>
      </w:r>
      <w:r w:rsidR="00A73905">
        <w:t xml:space="preserve">bras  </w:t>
      </w:r>
      <w:r w:rsidRPr="002E1534">
        <w:t>P</w:t>
      </w:r>
      <w:r w:rsidR="00A73905">
        <w:t>úblicas</w:t>
      </w:r>
      <w:r w:rsidRPr="002E1534">
        <w:t xml:space="preserve"> la intervención del saldo de hasta $ 2.000.000 correspondiente a la segunda etapa del Convenio (Ejercicios 2014 y siguientes), previo control de su imputación con cargo a Grupo adecuado con disponibilidad suficiente. Asimismo, la Contadora Auditora deberá verificar que la resolución definitiva concuerde con las condiciones que fueron sometidas a consideración del Tribunal de Cuentas, conforme con lo dispuesto por el </w:t>
      </w:r>
      <w:r w:rsidR="002E1534">
        <w:t>A</w:t>
      </w:r>
      <w:r w:rsidRPr="002E1534">
        <w:t>rtículo 22 de la Ordenanza de 22 de mayo de 1958, en la redacción dada por la Resolución de 16 de junio de 2010</w:t>
      </w:r>
      <w:r w:rsidR="00416398" w:rsidRPr="002E1534">
        <w:t>”;</w:t>
      </w:r>
    </w:p>
    <w:p w:rsidR="00416398" w:rsidRPr="0099789A" w:rsidRDefault="00A50835" w:rsidP="002E1534">
      <w:pPr>
        <w:spacing w:line="360" w:lineRule="auto"/>
        <w:ind w:firstLine="2552"/>
        <w:jc w:val="both"/>
      </w:pPr>
      <w:r>
        <w:rPr>
          <w:b/>
        </w:rPr>
        <w:t>7</w:t>
      </w:r>
      <w:r w:rsidR="00416398" w:rsidRPr="00416398">
        <w:rPr>
          <w:b/>
        </w:rPr>
        <w:t>)</w:t>
      </w:r>
      <w:r w:rsidR="00416398">
        <w:rPr>
          <w:b/>
        </w:rPr>
        <w:t xml:space="preserve"> </w:t>
      </w:r>
      <w:r w:rsidR="00416398" w:rsidRPr="0099789A">
        <w:t>que con fecha 3 de diciembre de 2014, la Contadora Auditora de este Tribunal, intervino el gasto de $ 1</w:t>
      </w:r>
      <w:r w:rsidR="00A73905">
        <w:t>.</w:t>
      </w:r>
      <w:r w:rsidR="00416398" w:rsidRPr="0099789A">
        <w:t xml:space="preserve">000.000 </w:t>
      </w:r>
      <w:r w:rsidR="0099789A" w:rsidRPr="0099789A">
        <w:t>correspondiente</w:t>
      </w:r>
      <w:r w:rsidR="00416398" w:rsidRPr="0099789A">
        <w:t xml:space="preserve"> a la primera cuota de la segunda etapa del convenio, </w:t>
      </w:r>
      <w:r w:rsidR="0099789A" w:rsidRPr="0099789A">
        <w:t>destacando</w:t>
      </w:r>
      <w:r w:rsidR="00416398" w:rsidRPr="0099789A">
        <w:t xml:space="preserve"> asimismo en dicha instancia que debía tenerse </w:t>
      </w:r>
      <w:r w:rsidR="0099789A" w:rsidRPr="0099789A">
        <w:t>presente</w:t>
      </w:r>
      <w:r w:rsidR="00416398" w:rsidRPr="0099789A">
        <w:t xml:space="preserve"> que el plazo máximo previsto en</w:t>
      </w:r>
      <w:r w:rsidR="0099789A">
        <w:t xml:space="preserve"> </w:t>
      </w:r>
      <w:r w:rsidR="00416398" w:rsidRPr="0099789A">
        <w:t>el co</w:t>
      </w:r>
      <w:r w:rsidR="0099789A">
        <w:t>n</w:t>
      </w:r>
      <w:r w:rsidR="00416398" w:rsidRPr="0099789A">
        <w:t>v</w:t>
      </w:r>
      <w:r w:rsidR="0099789A">
        <w:t>e</w:t>
      </w:r>
      <w:r w:rsidR="00416398" w:rsidRPr="0099789A">
        <w:t>nio era el 31 de di</w:t>
      </w:r>
      <w:r w:rsidR="0099789A">
        <w:t>ci</w:t>
      </w:r>
      <w:r w:rsidR="00416398" w:rsidRPr="0099789A">
        <w:t>embre de 2014</w:t>
      </w:r>
      <w:r w:rsidR="00A35245">
        <w:t>;</w:t>
      </w:r>
    </w:p>
    <w:p w:rsidR="002E1534" w:rsidRDefault="00A50835" w:rsidP="002E1534">
      <w:pPr>
        <w:spacing w:line="360" w:lineRule="auto"/>
        <w:ind w:firstLine="2552"/>
        <w:jc w:val="both"/>
        <w:rPr>
          <w:bCs/>
        </w:rPr>
      </w:pPr>
      <w:r>
        <w:rPr>
          <w:b/>
          <w:bCs/>
        </w:rPr>
        <w:t>8</w:t>
      </w:r>
      <w:r w:rsidR="00E05A4B" w:rsidRPr="0064558D">
        <w:rPr>
          <w:b/>
          <w:bCs/>
        </w:rPr>
        <w:t>)</w:t>
      </w:r>
      <w:r w:rsidR="00E05A4B">
        <w:rPr>
          <w:bCs/>
        </w:rPr>
        <w:t xml:space="preserve"> que en función de</w:t>
      </w:r>
      <w:r w:rsidR="00974314">
        <w:rPr>
          <w:bCs/>
        </w:rPr>
        <w:t xml:space="preserve"> lo expuesto,</w:t>
      </w:r>
      <w:r w:rsidR="00E05A4B">
        <w:rPr>
          <w:bCs/>
        </w:rPr>
        <w:t xml:space="preserve"> en esta oportunidad se remite </w:t>
      </w:r>
      <w:r w:rsidR="00416398">
        <w:rPr>
          <w:bCs/>
        </w:rPr>
        <w:t>una</w:t>
      </w:r>
      <w:r w:rsidR="00E05A4B">
        <w:rPr>
          <w:bCs/>
        </w:rPr>
        <w:t xml:space="preserve"> modificación del convenio </w:t>
      </w:r>
      <w:r w:rsidR="0099789A">
        <w:rPr>
          <w:bCs/>
        </w:rPr>
        <w:t>multicitado</w:t>
      </w:r>
      <w:r w:rsidR="00E05A4B">
        <w:rPr>
          <w:bCs/>
        </w:rPr>
        <w:t xml:space="preserve">, </w:t>
      </w:r>
      <w:r w:rsidR="0054211D">
        <w:rPr>
          <w:bCs/>
        </w:rPr>
        <w:t xml:space="preserve">la cual  ha sido </w:t>
      </w:r>
      <w:r w:rsidR="00E05A4B">
        <w:rPr>
          <w:bCs/>
        </w:rPr>
        <w:t xml:space="preserve">celebrada el </w:t>
      </w:r>
      <w:r w:rsidR="0054211D">
        <w:rPr>
          <w:bCs/>
        </w:rPr>
        <w:t>9 de febrero de 2015</w:t>
      </w:r>
      <w:r w:rsidR="00E05A4B">
        <w:rPr>
          <w:bCs/>
        </w:rPr>
        <w:t xml:space="preserve"> ad-</w:t>
      </w:r>
      <w:proofErr w:type="spellStart"/>
      <w:r w:rsidR="00E05A4B">
        <w:rPr>
          <w:bCs/>
        </w:rPr>
        <w:t>referendum</w:t>
      </w:r>
      <w:proofErr w:type="spellEnd"/>
      <w:r w:rsidR="00E05A4B">
        <w:rPr>
          <w:bCs/>
        </w:rPr>
        <w:t xml:space="preserve"> de la intervención de este Tribunal, en la </w:t>
      </w:r>
      <w:r w:rsidR="00974314">
        <w:rPr>
          <w:bCs/>
        </w:rPr>
        <w:t>que</w:t>
      </w:r>
      <w:r w:rsidR="00E05A4B">
        <w:rPr>
          <w:bCs/>
        </w:rPr>
        <w:t xml:space="preserve"> se establece que el plazo del mismo entrará  en vigencia a partir de la aprobación del Poder Ejecutivo y tendrá como fecha de vencimiento el 30 de junio de 2015, vencido el cual, el M</w:t>
      </w:r>
      <w:r w:rsidR="00A73905">
        <w:rPr>
          <w:bCs/>
        </w:rPr>
        <w:t xml:space="preserve">inisterio de </w:t>
      </w:r>
      <w:r w:rsidR="00E05A4B">
        <w:rPr>
          <w:bCs/>
        </w:rPr>
        <w:t>T</w:t>
      </w:r>
      <w:r w:rsidR="00A73905">
        <w:rPr>
          <w:bCs/>
        </w:rPr>
        <w:t xml:space="preserve">ransporte y </w:t>
      </w:r>
      <w:r w:rsidR="00E05A4B">
        <w:rPr>
          <w:bCs/>
        </w:rPr>
        <w:t>O</w:t>
      </w:r>
      <w:r w:rsidR="00A73905">
        <w:rPr>
          <w:bCs/>
        </w:rPr>
        <w:t xml:space="preserve">bras </w:t>
      </w:r>
      <w:r w:rsidR="00E05A4B">
        <w:rPr>
          <w:bCs/>
        </w:rPr>
        <w:t>P</w:t>
      </w:r>
      <w:r w:rsidR="00A73905">
        <w:rPr>
          <w:bCs/>
        </w:rPr>
        <w:t>úblicas</w:t>
      </w:r>
      <w:r w:rsidR="00E05A4B">
        <w:rPr>
          <w:bCs/>
        </w:rPr>
        <w:t xml:space="preserve"> quedará exonerado de realizar los aportes correspondientes, siendo las obras responsabilidad de la Intendencia de </w:t>
      </w:r>
      <w:r w:rsidR="0054211D">
        <w:rPr>
          <w:bCs/>
        </w:rPr>
        <w:t>Lavalleja.</w:t>
      </w:r>
      <w:r w:rsidR="00E05A4B">
        <w:rPr>
          <w:bCs/>
        </w:rPr>
        <w:t xml:space="preserve">  Asimismo, se modifica la </w:t>
      </w:r>
      <w:r w:rsidR="00E05A4B">
        <w:rPr>
          <w:bCs/>
        </w:rPr>
        <w:lastRenderedPageBreak/>
        <w:t xml:space="preserve">cláusula cuarta donde establece las obligaciones de las partes, estableciéndose que </w:t>
      </w:r>
      <w:r w:rsidR="00E05A4B" w:rsidRPr="00A73905">
        <w:rPr>
          <w:bCs/>
        </w:rPr>
        <w:t>“A) El M</w:t>
      </w:r>
      <w:r w:rsidR="00A73905">
        <w:rPr>
          <w:bCs/>
        </w:rPr>
        <w:t xml:space="preserve">inisterio de </w:t>
      </w:r>
      <w:r w:rsidR="00E05A4B" w:rsidRPr="00A73905">
        <w:rPr>
          <w:bCs/>
        </w:rPr>
        <w:t>T</w:t>
      </w:r>
      <w:r w:rsidR="00A73905">
        <w:rPr>
          <w:bCs/>
        </w:rPr>
        <w:t xml:space="preserve">ransporte y </w:t>
      </w:r>
      <w:r w:rsidR="00E05A4B" w:rsidRPr="00A73905">
        <w:rPr>
          <w:bCs/>
        </w:rPr>
        <w:t>O</w:t>
      </w:r>
      <w:r w:rsidR="00A73905">
        <w:rPr>
          <w:bCs/>
        </w:rPr>
        <w:t xml:space="preserve">bras </w:t>
      </w:r>
      <w:r w:rsidR="00E05A4B" w:rsidRPr="00A73905">
        <w:rPr>
          <w:bCs/>
        </w:rPr>
        <w:t>P</w:t>
      </w:r>
      <w:r w:rsidR="00A73905">
        <w:rPr>
          <w:bCs/>
        </w:rPr>
        <w:t>úblicas</w:t>
      </w:r>
      <w:r w:rsidR="00E05A4B" w:rsidRPr="00A73905">
        <w:rPr>
          <w:bCs/>
        </w:rPr>
        <w:t xml:space="preserve"> se compromete a: 5)</w:t>
      </w:r>
      <w:r w:rsidR="00E05A4B" w:rsidRPr="002E1534">
        <w:rPr>
          <w:bCs/>
        </w:rPr>
        <w:t xml:space="preserve"> Colocar un cartel que identifique la obra del Plan de Obras “Tu Municipio”. B) La Intendencia de </w:t>
      </w:r>
      <w:r w:rsidR="0054211D" w:rsidRPr="002E1534">
        <w:rPr>
          <w:bCs/>
        </w:rPr>
        <w:t xml:space="preserve">Lavalleja </w:t>
      </w:r>
      <w:r w:rsidR="00E05A4B" w:rsidRPr="002E1534">
        <w:rPr>
          <w:bCs/>
        </w:rPr>
        <w:t>se compromete a: 3. La ejecución de la obra y presentación de informe de rendición de cuentas, de acuerdo a lo pautado por el Tribunal de Cuentas de la República. 5. En caso de ser necesario tramitar los permisos o autorizaciones necesarias que certifiquen la viabilidad del proyecto;</w:t>
      </w:r>
    </w:p>
    <w:p w:rsidR="00974314" w:rsidRPr="00974314" w:rsidRDefault="00A50835" w:rsidP="002E1534">
      <w:pPr>
        <w:spacing w:line="360" w:lineRule="auto"/>
        <w:ind w:firstLine="2552"/>
        <w:jc w:val="both"/>
        <w:rPr>
          <w:bCs/>
        </w:rPr>
      </w:pPr>
      <w:r>
        <w:rPr>
          <w:b/>
          <w:bCs/>
        </w:rPr>
        <w:t>9</w:t>
      </w:r>
      <w:r w:rsidR="00974314" w:rsidRPr="00974314">
        <w:rPr>
          <w:b/>
          <w:bCs/>
        </w:rPr>
        <w:t>)</w:t>
      </w:r>
      <w:r w:rsidR="00974314">
        <w:rPr>
          <w:bCs/>
          <w:i/>
        </w:rPr>
        <w:t xml:space="preserve"> </w:t>
      </w:r>
      <w:r w:rsidR="00974314" w:rsidRPr="00974314">
        <w:rPr>
          <w:bCs/>
        </w:rPr>
        <w:t>que se adjunta proyecto de Resolución del Poder Ejecutivo por la cual se aprueba la modificación del convenio citada;</w:t>
      </w:r>
    </w:p>
    <w:p w:rsidR="0054211D" w:rsidRDefault="002E1534" w:rsidP="0054211D">
      <w:pPr>
        <w:spacing w:line="360" w:lineRule="auto"/>
        <w:jc w:val="both"/>
      </w:pPr>
      <w:r>
        <w:rPr>
          <w:b/>
          <w:bCs/>
        </w:rPr>
        <w:tab/>
      </w:r>
      <w:r w:rsidR="00A148D8">
        <w:rPr>
          <w:b/>
          <w:bCs/>
        </w:rPr>
        <w:t xml:space="preserve">CONSIDERANDO: </w:t>
      </w:r>
      <w:r w:rsidR="0054211D" w:rsidRPr="002B7172">
        <w:t xml:space="preserve">que </w:t>
      </w:r>
      <w:r w:rsidR="00703837">
        <w:t>el nuevo  plazo previsto</w:t>
      </w:r>
      <w:r w:rsidR="0054211D">
        <w:t xml:space="preserve"> en la modificación de convenio remitida, resulta </w:t>
      </w:r>
      <w:r w:rsidR="00703837">
        <w:t>necesario</w:t>
      </w:r>
      <w:r w:rsidR="0054211D">
        <w:t xml:space="preserve"> para la ejecución total del objeto del </w:t>
      </w:r>
      <w:r w:rsidR="00703837">
        <w:t>convenio</w:t>
      </w:r>
      <w:r w:rsidR="0054211D">
        <w:t>, el cual no resulta alterado en forma sustancial;</w:t>
      </w:r>
    </w:p>
    <w:p w:rsidR="00A148D8" w:rsidRDefault="00CA15FB" w:rsidP="00A148D8">
      <w:pPr>
        <w:spacing w:line="360" w:lineRule="auto"/>
        <w:jc w:val="both"/>
      </w:pPr>
      <w:r>
        <w:rPr>
          <w:b/>
          <w:bCs/>
        </w:rPr>
        <w:tab/>
      </w:r>
      <w:r w:rsidR="00A148D8">
        <w:rPr>
          <w:b/>
          <w:bCs/>
        </w:rPr>
        <w:t>ATENTO</w:t>
      </w:r>
      <w:r>
        <w:rPr>
          <w:b/>
          <w:bCs/>
        </w:rPr>
        <w:t>:</w:t>
      </w:r>
      <w:r w:rsidR="00A148D8">
        <w:t xml:space="preserve"> a lo precedentemente expuesto y a lo dispuesto por el </w:t>
      </w:r>
      <w:r>
        <w:t>A</w:t>
      </w:r>
      <w:r w:rsidR="00A148D8">
        <w:t xml:space="preserve">rtículo 211 </w:t>
      </w:r>
      <w:r>
        <w:t>L</w:t>
      </w:r>
      <w:r w:rsidR="00A148D8">
        <w:t xml:space="preserve">iteral B) de la Constitución de la República; </w:t>
      </w:r>
    </w:p>
    <w:p w:rsidR="00A148D8" w:rsidRDefault="00A148D8" w:rsidP="00A148D8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 TRIBUNAL ACUERDA:</w:t>
      </w:r>
    </w:p>
    <w:p w:rsidR="0054211D" w:rsidRDefault="0054211D" w:rsidP="00CA15FB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lang w:val="es-MX"/>
        </w:rPr>
      </w:pPr>
      <w:r>
        <w:rPr>
          <w:lang w:val="es-MX"/>
        </w:rPr>
        <w:t xml:space="preserve">No formular observaciones a la modificación del convenio  celebrada el 9 de </w:t>
      </w:r>
      <w:r w:rsidR="00CA15FB">
        <w:rPr>
          <w:lang w:val="es-MX"/>
        </w:rPr>
        <w:t xml:space="preserve">  </w:t>
      </w:r>
      <w:r>
        <w:rPr>
          <w:lang w:val="es-MX"/>
        </w:rPr>
        <w:t>febrero de 2015;</w:t>
      </w:r>
    </w:p>
    <w:p w:rsidR="0054211D" w:rsidRPr="00BC48D1" w:rsidRDefault="0054211D" w:rsidP="00CA15FB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lang w:val="es-MX"/>
        </w:rPr>
      </w:pPr>
      <w:r w:rsidRPr="00BC48D1">
        <w:rPr>
          <w:lang w:val="es-MX"/>
        </w:rPr>
        <w:t xml:space="preserve">Estar a lo dispuesto por Resolución de este Tribunal del </w:t>
      </w:r>
      <w:r>
        <w:rPr>
          <w:lang w:val="es-MX"/>
        </w:rPr>
        <w:t>4</w:t>
      </w:r>
      <w:r w:rsidRPr="00155690">
        <w:t xml:space="preserve"> de </w:t>
      </w:r>
      <w:r>
        <w:t>junio</w:t>
      </w:r>
      <w:r w:rsidRPr="00155690">
        <w:t xml:space="preserve"> de 201</w:t>
      </w:r>
      <w:r>
        <w:t>4;</w:t>
      </w:r>
    </w:p>
    <w:p w:rsidR="0054211D" w:rsidRPr="00BC48D1" w:rsidRDefault="0054211D" w:rsidP="005A4A26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lang w:val="es-MX"/>
        </w:rPr>
      </w:pPr>
      <w:r w:rsidRPr="00BC48D1">
        <w:rPr>
          <w:lang w:val="es-MX"/>
        </w:rPr>
        <w:t xml:space="preserve">Comunicar a la Contadora Auditora destacada </w:t>
      </w:r>
      <w:r w:rsidR="00CA15FB">
        <w:rPr>
          <w:lang w:val="es-MX"/>
        </w:rPr>
        <w:t>ante</w:t>
      </w:r>
      <w:r w:rsidRPr="00BC48D1">
        <w:rPr>
          <w:lang w:val="es-MX"/>
        </w:rPr>
        <w:t xml:space="preserve"> el M</w:t>
      </w:r>
      <w:r w:rsidR="00CA15FB">
        <w:rPr>
          <w:lang w:val="es-MX"/>
        </w:rPr>
        <w:t xml:space="preserve">inisterio de </w:t>
      </w:r>
      <w:r w:rsidRPr="00BC48D1">
        <w:rPr>
          <w:lang w:val="es-MX"/>
        </w:rPr>
        <w:t>T</w:t>
      </w:r>
      <w:r w:rsidR="00CA15FB">
        <w:rPr>
          <w:lang w:val="es-MX"/>
        </w:rPr>
        <w:t xml:space="preserve">ransporte y </w:t>
      </w:r>
      <w:r w:rsidRPr="00BC48D1">
        <w:rPr>
          <w:lang w:val="es-MX"/>
        </w:rPr>
        <w:t>O</w:t>
      </w:r>
      <w:r w:rsidR="00CA15FB">
        <w:rPr>
          <w:lang w:val="es-MX"/>
        </w:rPr>
        <w:t xml:space="preserve">bras </w:t>
      </w:r>
      <w:r w:rsidRPr="00BC48D1">
        <w:rPr>
          <w:lang w:val="es-MX"/>
        </w:rPr>
        <w:t>P</w:t>
      </w:r>
      <w:r w:rsidR="00CA15FB">
        <w:rPr>
          <w:lang w:val="es-MX"/>
        </w:rPr>
        <w:t>úblicas</w:t>
      </w:r>
      <w:r w:rsidRPr="00BC48D1">
        <w:rPr>
          <w:lang w:val="es-MX"/>
        </w:rPr>
        <w:t>; y</w:t>
      </w:r>
    </w:p>
    <w:p w:rsidR="0054211D" w:rsidRDefault="0054211D" w:rsidP="00CA15FB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lang w:val="es-MX"/>
        </w:rPr>
      </w:pPr>
      <w:r>
        <w:rPr>
          <w:lang w:val="es-MX"/>
        </w:rPr>
        <w:t>Devolver las actuaciones.</w:t>
      </w:r>
    </w:p>
    <w:p w:rsidR="0054211D" w:rsidRDefault="0054211D" w:rsidP="0054211D">
      <w:pPr>
        <w:spacing w:line="360" w:lineRule="auto"/>
        <w:jc w:val="right"/>
        <w:rPr>
          <w:lang w:val="es-MX"/>
        </w:rPr>
      </w:pPr>
    </w:p>
    <w:p w:rsidR="00CA15FB" w:rsidRDefault="00CA15FB" w:rsidP="0054211D">
      <w:pPr>
        <w:spacing w:line="360" w:lineRule="auto"/>
        <w:jc w:val="right"/>
        <w:rPr>
          <w:lang w:val="es-MX"/>
        </w:rPr>
      </w:pPr>
    </w:p>
    <w:p w:rsidR="00CA15FB" w:rsidRDefault="00CA15FB" w:rsidP="0054211D">
      <w:pPr>
        <w:spacing w:line="360" w:lineRule="auto"/>
        <w:jc w:val="right"/>
        <w:rPr>
          <w:lang w:val="es-MX"/>
        </w:rPr>
      </w:pPr>
    </w:p>
    <w:p w:rsidR="00CA15FB" w:rsidRDefault="00CA15FB" w:rsidP="0054211D">
      <w:pPr>
        <w:spacing w:line="360" w:lineRule="auto"/>
        <w:jc w:val="right"/>
        <w:rPr>
          <w:lang w:val="es-MX"/>
        </w:rPr>
      </w:pPr>
    </w:p>
    <w:p w:rsidR="00CA15FB" w:rsidRDefault="005A4A26" w:rsidP="00CA15FB">
      <w:pPr>
        <w:spacing w:line="360" w:lineRule="auto"/>
        <w:rPr>
          <w:lang w:val="es-MX"/>
        </w:rPr>
      </w:pPr>
      <w:proofErr w:type="spellStart"/>
      <w:proofErr w:type="gramStart"/>
      <w:r>
        <w:rPr>
          <w:lang w:val="es-MX"/>
        </w:rPr>
        <w:t>cr</w:t>
      </w:r>
      <w:proofErr w:type="spellEnd"/>
      <w:proofErr w:type="gramEnd"/>
    </w:p>
    <w:sectPr w:rsidR="00CA15FB" w:rsidSect="00772881"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7432"/>
    <w:multiLevelType w:val="hybridMultilevel"/>
    <w:tmpl w:val="784EE236"/>
    <w:lvl w:ilvl="0" w:tplc="3F809A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D8"/>
    <w:rsid w:val="001346BD"/>
    <w:rsid w:val="002E1534"/>
    <w:rsid w:val="00416398"/>
    <w:rsid w:val="0042414F"/>
    <w:rsid w:val="0054211D"/>
    <w:rsid w:val="005A4A26"/>
    <w:rsid w:val="00703837"/>
    <w:rsid w:val="00772881"/>
    <w:rsid w:val="00974314"/>
    <w:rsid w:val="0099789A"/>
    <w:rsid w:val="00A148D8"/>
    <w:rsid w:val="00A35245"/>
    <w:rsid w:val="00A50835"/>
    <w:rsid w:val="00A73905"/>
    <w:rsid w:val="00CA15FB"/>
    <w:rsid w:val="00E0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8D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148D8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148D8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4A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A26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8D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148D8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148D8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4A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A26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5742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MUCCINELLI</dc:creator>
  <cp:keywords/>
  <dc:description/>
  <cp:lastModifiedBy>Miriam Cristina Rivero</cp:lastModifiedBy>
  <cp:revision>2</cp:revision>
  <cp:lastPrinted>2015-04-06T12:36:00Z</cp:lastPrinted>
  <dcterms:created xsi:type="dcterms:W3CDTF">2015-04-06T12:36:00Z</dcterms:created>
  <dcterms:modified xsi:type="dcterms:W3CDTF">2015-04-06T12:36:00Z</dcterms:modified>
</cp:coreProperties>
</file>