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3FC" w:rsidRDefault="005103FC" w:rsidP="005103FC">
      <w:pPr>
        <w:tabs>
          <w:tab w:val="center" w:pos="4253"/>
        </w:tabs>
        <w:suppressAutoHyphens/>
        <w:spacing w:after="0" w:line="360" w:lineRule="auto"/>
        <w:jc w:val="center"/>
        <w:rPr>
          <w:rFonts w:ascii="Helvetica" w:hAnsi="Helvetica"/>
          <w:b/>
          <w:lang w:val="es-ES_tradnl"/>
        </w:rPr>
      </w:pPr>
      <w:r>
        <w:rPr>
          <w:rFonts w:ascii="Helvetica" w:hAnsi="Helvetica"/>
          <w:b/>
          <w:lang w:val="es-ES_tradnl"/>
        </w:rPr>
        <w:t>RESOLUCION ADOPTADA POR EL</w:t>
      </w:r>
    </w:p>
    <w:p w:rsidR="005103FC" w:rsidRDefault="005103FC" w:rsidP="005103FC">
      <w:pPr>
        <w:tabs>
          <w:tab w:val="left" w:pos="-720"/>
        </w:tabs>
        <w:suppressAutoHyphens/>
        <w:spacing w:after="0" w:line="360" w:lineRule="auto"/>
        <w:jc w:val="center"/>
        <w:rPr>
          <w:rFonts w:ascii="Helvetica" w:hAnsi="Helvetica"/>
          <w:b/>
          <w:lang w:val="es-ES_tradnl"/>
        </w:rPr>
      </w:pPr>
    </w:p>
    <w:p w:rsidR="005103FC" w:rsidRDefault="005103FC" w:rsidP="005103FC">
      <w:pPr>
        <w:tabs>
          <w:tab w:val="center" w:pos="4253"/>
        </w:tabs>
        <w:suppressAutoHyphens/>
        <w:spacing w:after="0" w:line="360" w:lineRule="auto"/>
        <w:jc w:val="center"/>
        <w:rPr>
          <w:rFonts w:ascii="Helvetica" w:hAnsi="Helvetica"/>
          <w:b/>
          <w:lang w:val="es-ES_tradnl"/>
        </w:rPr>
      </w:pPr>
      <w:r>
        <w:rPr>
          <w:rFonts w:ascii="Helvetica" w:hAnsi="Helvetica"/>
          <w:b/>
          <w:lang w:val="es-ES_tradnl"/>
        </w:rPr>
        <w:t>TRIBUNAL DE CUENTAS</w:t>
      </w:r>
    </w:p>
    <w:p w:rsidR="005103FC" w:rsidRDefault="005103FC" w:rsidP="005103FC">
      <w:pPr>
        <w:tabs>
          <w:tab w:val="left" w:pos="-720"/>
        </w:tabs>
        <w:suppressAutoHyphens/>
        <w:spacing w:after="0" w:line="360" w:lineRule="auto"/>
        <w:jc w:val="center"/>
        <w:rPr>
          <w:rFonts w:ascii="Helvetica" w:hAnsi="Helvetica"/>
          <w:b/>
          <w:lang w:val="es-ES_tradnl"/>
        </w:rPr>
      </w:pPr>
    </w:p>
    <w:p w:rsidR="005103FC" w:rsidRDefault="005103FC" w:rsidP="005103FC">
      <w:pPr>
        <w:tabs>
          <w:tab w:val="center" w:pos="4253"/>
        </w:tabs>
        <w:suppressAutoHyphens/>
        <w:spacing w:after="0" w:line="360" w:lineRule="auto"/>
        <w:jc w:val="center"/>
        <w:rPr>
          <w:rFonts w:ascii="Helvetica" w:hAnsi="Helvetica"/>
          <w:b/>
          <w:lang w:val="es-ES_tradnl"/>
        </w:rPr>
      </w:pPr>
      <w:r>
        <w:rPr>
          <w:rFonts w:ascii="Helvetica" w:hAnsi="Helvetica"/>
          <w:b/>
          <w:lang w:val="es-ES_tradnl"/>
        </w:rPr>
        <w:t>EN SESION DE FECHA 25 DE FEBRERO DE 2015</w:t>
      </w:r>
    </w:p>
    <w:p w:rsidR="005103FC" w:rsidRDefault="005103FC" w:rsidP="005103FC">
      <w:pPr>
        <w:tabs>
          <w:tab w:val="center" w:pos="4253"/>
        </w:tabs>
        <w:suppressAutoHyphens/>
        <w:spacing w:after="0" w:line="360" w:lineRule="auto"/>
        <w:jc w:val="center"/>
        <w:rPr>
          <w:rFonts w:ascii="Helvetica" w:hAnsi="Helvetica"/>
          <w:b/>
          <w:lang w:val="es-ES_tradnl"/>
        </w:rPr>
      </w:pPr>
    </w:p>
    <w:p w:rsidR="005103FC" w:rsidRPr="005103FC" w:rsidRDefault="005103FC" w:rsidP="005103FC">
      <w:pPr>
        <w:tabs>
          <w:tab w:val="center" w:pos="4253"/>
        </w:tabs>
        <w:suppressAutoHyphens/>
        <w:spacing w:after="0" w:line="360" w:lineRule="auto"/>
        <w:jc w:val="center"/>
        <w:rPr>
          <w:rFonts w:ascii="Helvetica" w:hAnsi="Helvetica"/>
          <w:b/>
          <w:lang w:val="es-ES_tradnl"/>
        </w:rPr>
      </w:pPr>
      <w:r w:rsidRPr="005103FC">
        <w:rPr>
          <w:rFonts w:ascii="Helvetica" w:hAnsi="Helvetica"/>
          <w:b/>
          <w:lang w:val="es-ES_tradnl"/>
        </w:rPr>
        <w:t xml:space="preserve">(E. E. Nº 2015-17-1-0000691, </w:t>
      </w:r>
      <w:proofErr w:type="spellStart"/>
      <w:r w:rsidRPr="005103FC">
        <w:rPr>
          <w:rFonts w:ascii="Helvetica" w:hAnsi="Helvetica"/>
          <w:b/>
          <w:lang w:val="es-ES_tradnl"/>
        </w:rPr>
        <w:t>Ent</w:t>
      </w:r>
      <w:proofErr w:type="spellEnd"/>
      <w:r w:rsidRPr="005103FC">
        <w:rPr>
          <w:rFonts w:ascii="Helvetica" w:hAnsi="Helvetica"/>
          <w:b/>
          <w:lang w:val="es-ES_tradnl"/>
        </w:rPr>
        <w:t>. N° 546/15)</w:t>
      </w:r>
    </w:p>
    <w:p w:rsidR="005103FC" w:rsidRPr="005103FC" w:rsidRDefault="005103FC" w:rsidP="005103FC">
      <w:pPr>
        <w:tabs>
          <w:tab w:val="center" w:pos="4253"/>
        </w:tabs>
        <w:suppressAutoHyphens/>
        <w:spacing w:after="0" w:line="360" w:lineRule="auto"/>
        <w:jc w:val="center"/>
        <w:rPr>
          <w:rFonts w:ascii="Helvetica" w:hAnsi="Helvetica"/>
          <w:b/>
          <w:lang w:val="es-ES_tradnl"/>
        </w:rPr>
      </w:pPr>
    </w:p>
    <w:p w:rsidR="007670C8" w:rsidRDefault="007670C8" w:rsidP="005103FC">
      <w:pPr>
        <w:spacing w:line="360" w:lineRule="auto"/>
        <w:ind w:firstLine="851"/>
        <w:jc w:val="both"/>
        <w:rPr>
          <w:rFonts w:ascii="Arial" w:hAnsi="Arial" w:cs="Arial"/>
          <w:sz w:val="24"/>
          <w:szCs w:val="24"/>
          <w:highlight w:val="yellow"/>
        </w:rPr>
      </w:pPr>
      <w:r>
        <w:rPr>
          <w:rFonts w:ascii="Arial" w:hAnsi="Arial" w:cs="Arial"/>
          <w:b/>
          <w:bCs/>
          <w:sz w:val="24"/>
          <w:szCs w:val="24"/>
        </w:rPr>
        <w:t>VISTO:</w:t>
      </w:r>
      <w:r>
        <w:rPr>
          <w:rFonts w:ascii="Arial" w:hAnsi="Arial" w:cs="Arial"/>
          <w:sz w:val="24"/>
          <w:szCs w:val="24"/>
        </w:rPr>
        <w:t xml:space="preserve"> las actuaciones remitidas por la Administración Nacional de Educación Pública relacionadas con la Licitación Pública 10/14, para el transporte escolar para niños del área de educación especial;</w:t>
      </w:r>
    </w:p>
    <w:p w:rsidR="007670C8" w:rsidRDefault="007670C8" w:rsidP="005103FC">
      <w:pPr>
        <w:spacing w:line="360" w:lineRule="auto"/>
        <w:ind w:firstLine="851"/>
        <w:jc w:val="both"/>
        <w:rPr>
          <w:rFonts w:ascii="Arial" w:hAnsi="Arial" w:cs="Arial"/>
          <w:sz w:val="24"/>
          <w:szCs w:val="24"/>
          <w:highlight w:val="yellow"/>
        </w:rPr>
      </w:pPr>
      <w:r>
        <w:rPr>
          <w:rFonts w:ascii="Arial" w:hAnsi="Arial" w:cs="Arial"/>
          <w:b/>
          <w:bCs/>
          <w:sz w:val="24"/>
          <w:szCs w:val="24"/>
        </w:rPr>
        <w:t>RESULTANDO: 1)</w:t>
      </w:r>
      <w:r>
        <w:rPr>
          <w:rFonts w:ascii="Arial" w:hAnsi="Arial" w:cs="Arial"/>
          <w:sz w:val="24"/>
          <w:szCs w:val="24"/>
        </w:rPr>
        <w:t xml:space="preserve"> que</w:t>
      </w:r>
      <w:r w:rsidR="00CB7EDE">
        <w:rPr>
          <w:rFonts w:ascii="Arial" w:hAnsi="Arial" w:cs="Arial"/>
          <w:sz w:val="24"/>
          <w:szCs w:val="24"/>
        </w:rPr>
        <w:t>,</w:t>
      </w:r>
      <w:r>
        <w:rPr>
          <w:rFonts w:ascii="Arial" w:hAnsi="Arial" w:cs="Arial"/>
          <w:sz w:val="24"/>
          <w:szCs w:val="24"/>
        </w:rPr>
        <w:t xml:space="preserve"> por Resolución N° 6 de 11.11.14, el Consejo de Educación Inicial y Primaria, aprobó el Pliego Particular de Condiciones;</w:t>
      </w:r>
    </w:p>
    <w:p w:rsidR="007670C8" w:rsidRDefault="005103FC" w:rsidP="005103FC">
      <w:pPr>
        <w:spacing w:line="360" w:lineRule="auto"/>
        <w:ind w:firstLine="2694"/>
        <w:jc w:val="both"/>
        <w:rPr>
          <w:rFonts w:ascii="Arial" w:hAnsi="Arial" w:cs="Arial"/>
          <w:sz w:val="24"/>
          <w:szCs w:val="24"/>
        </w:rPr>
      </w:pPr>
      <w:r>
        <w:rPr>
          <w:rFonts w:ascii="Arial" w:hAnsi="Arial" w:cs="Arial"/>
          <w:sz w:val="24"/>
          <w:szCs w:val="24"/>
        </w:rPr>
        <w:t xml:space="preserve"> </w:t>
      </w:r>
      <w:r w:rsidR="007670C8">
        <w:rPr>
          <w:rFonts w:ascii="Arial" w:hAnsi="Arial" w:cs="Arial"/>
          <w:b/>
          <w:bCs/>
          <w:sz w:val="24"/>
          <w:szCs w:val="24"/>
        </w:rPr>
        <w:t>2)</w:t>
      </w:r>
      <w:r w:rsidR="007670C8">
        <w:rPr>
          <w:rFonts w:ascii="Arial" w:hAnsi="Arial" w:cs="Arial"/>
          <w:sz w:val="24"/>
          <w:szCs w:val="24"/>
        </w:rPr>
        <w:t xml:space="preserve"> que</w:t>
      </w:r>
      <w:r w:rsidR="00CB7EDE">
        <w:rPr>
          <w:rFonts w:ascii="Arial" w:hAnsi="Arial" w:cs="Arial"/>
          <w:sz w:val="24"/>
          <w:szCs w:val="24"/>
        </w:rPr>
        <w:t>,</w:t>
      </w:r>
      <w:r w:rsidR="007670C8">
        <w:rPr>
          <w:rFonts w:ascii="Arial" w:hAnsi="Arial" w:cs="Arial"/>
          <w:sz w:val="24"/>
          <w:szCs w:val="24"/>
        </w:rPr>
        <w:t xml:space="preserve"> con fecha 22.11.14</w:t>
      </w:r>
      <w:r w:rsidR="00CB7EDE">
        <w:rPr>
          <w:rFonts w:ascii="Arial" w:hAnsi="Arial" w:cs="Arial"/>
          <w:sz w:val="24"/>
          <w:szCs w:val="24"/>
        </w:rPr>
        <w:t>,</w:t>
      </w:r>
      <w:r w:rsidR="007670C8">
        <w:rPr>
          <w:rFonts w:ascii="Arial" w:hAnsi="Arial" w:cs="Arial"/>
          <w:sz w:val="24"/>
          <w:szCs w:val="24"/>
        </w:rPr>
        <w:t xml:space="preserve"> se publicó el aviso correspondiente en Contacto; con fecha 24.11.14 en el “Diario Oficial” y con fecha 17.11.14 en la </w:t>
      </w:r>
      <w:r w:rsidR="00CB7EDE">
        <w:rPr>
          <w:rFonts w:ascii="Arial" w:hAnsi="Arial" w:cs="Arial"/>
          <w:sz w:val="24"/>
          <w:szCs w:val="24"/>
        </w:rPr>
        <w:t xml:space="preserve">página </w:t>
      </w:r>
      <w:r w:rsidR="007670C8">
        <w:rPr>
          <w:rFonts w:ascii="Arial" w:hAnsi="Arial" w:cs="Arial"/>
          <w:sz w:val="24"/>
          <w:szCs w:val="24"/>
        </w:rPr>
        <w:t xml:space="preserve">Web de Compras y Contrataciones Estatales; </w:t>
      </w:r>
    </w:p>
    <w:p w:rsidR="007670C8" w:rsidRDefault="005103FC" w:rsidP="005103FC">
      <w:pPr>
        <w:spacing w:line="360" w:lineRule="auto"/>
        <w:ind w:firstLine="2694"/>
        <w:jc w:val="both"/>
        <w:rPr>
          <w:rFonts w:ascii="Arial" w:hAnsi="Arial" w:cs="Arial"/>
          <w:sz w:val="24"/>
          <w:szCs w:val="24"/>
        </w:rPr>
      </w:pPr>
      <w:r>
        <w:rPr>
          <w:rFonts w:ascii="Arial" w:hAnsi="Arial" w:cs="Arial"/>
          <w:b/>
          <w:bCs/>
          <w:sz w:val="24"/>
          <w:szCs w:val="24"/>
        </w:rPr>
        <w:t xml:space="preserve"> </w:t>
      </w:r>
      <w:r w:rsidR="007670C8">
        <w:rPr>
          <w:rFonts w:ascii="Arial" w:hAnsi="Arial" w:cs="Arial"/>
          <w:b/>
          <w:bCs/>
          <w:sz w:val="24"/>
          <w:szCs w:val="24"/>
        </w:rPr>
        <w:t>3)</w:t>
      </w:r>
      <w:r w:rsidR="007670C8">
        <w:rPr>
          <w:rFonts w:ascii="Arial" w:hAnsi="Arial" w:cs="Arial"/>
          <w:sz w:val="24"/>
          <w:szCs w:val="24"/>
        </w:rPr>
        <w:t xml:space="preserve"> que</w:t>
      </w:r>
      <w:r w:rsidR="00CB7EDE">
        <w:rPr>
          <w:rFonts w:ascii="Arial" w:hAnsi="Arial" w:cs="Arial"/>
          <w:sz w:val="24"/>
          <w:szCs w:val="24"/>
        </w:rPr>
        <w:t>,</w:t>
      </w:r>
      <w:r w:rsidR="007670C8">
        <w:rPr>
          <w:rFonts w:ascii="Arial" w:hAnsi="Arial" w:cs="Arial"/>
          <w:sz w:val="24"/>
          <w:szCs w:val="24"/>
        </w:rPr>
        <w:t xml:space="preserve"> cumplidos los requisitos de publicidad exigidos, al acto de apertura de fecha 18.12.14, se presentaron 33 oferentes;</w:t>
      </w:r>
    </w:p>
    <w:p w:rsidR="00A10CC1" w:rsidRDefault="005103FC" w:rsidP="005103FC">
      <w:pPr>
        <w:spacing w:line="360" w:lineRule="auto"/>
        <w:ind w:firstLine="2694"/>
        <w:jc w:val="both"/>
        <w:rPr>
          <w:rFonts w:ascii="Arial" w:hAnsi="Arial" w:cs="Arial"/>
          <w:sz w:val="24"/>
          <w:szCs w:val="24"/>
        </w:rPr>
      </w:pPr>
      <w:r>
        <w:rPr>
          <w:rFonts w:ascii="Arial" w:hAnsi="Arial" w:cs="Arial"/>
          <w:sz w:val="24"/>
          <w:szCs w:val="24"/>
        </w:rPr>
        <w:t xml:space="preserve"> </w:t>
      </w:r>
      <w:r w:rsidR="007670C8">
        <w:rPr>
          <w:rFonts w:ascii="Arial" w:hAnsi="Arial" w:cs="Arial"/>
          <w:b/>
          <w:bCs/>
          <w:sz w:val="24"/>
          <w:szCs w:val="24"/>
        </w:rPr>
        <w:t>4)</w:t>
      </w:r>
      <w:r w:rsidR="007670C8">
        <w:rPr>
          <w:rFonts w:ascii="Arial" w:hAnsi="Arial" w:cs="Arial"/>
          <w:sz w:val="24"/>
          <w:szCs w:val="24"/>
        </w:rPr>
        <w:t xml:space="preserve"> que la Comisión Asesora de Adjudicaciones, con fecha 08.01.15</w:t>
      </w:r>
      <w:r w:rsidR="00CB7EDE">
        <w:rPr>
          <w:rFonts w:ascii="Arial" w:hAnsi="Arial" w:cs="Arial"/>
          <w:sz w:val="24"/>
          <w:szCs w:val="24"/>
        </w:rPr>
        <w:t>,</w:t>
      </w:r>
      <w:r w:rsidR="007670C8">
        <w:rPr>
          <w:rFonts w:ascii="Arial" w:hAnsi="Arial" w:cs="Arial"/>
          <w:sz w:val="24"/>
          <w:szCs w:val="24"/>
        </w:rPr>
        <w:t xml:space="preserve"> </w:t>
      </w:r>
      <w:r w:rsidR="00CB7EDE">
        <w:rPr>
          <w:rFonts w:ascii="Arial" w:hAnsi="Arial" w:cs="Arial"/>
          <w:sz w:val="24"/>
          <w:szCs w:val="24"/>
        </w:rPr>
        <w:t>consideró</w:t>
      </w:r>
      <w:r w:rsidR="007670C8">
        <w:rPr>
          <w:rFonts w:ascii="Arial" w:hAnsi="Arial" w:cs="Arial"/>
          <w:sz w:val="24"/>
          <w:szCs w:val="24"/>
        </w:rPr>
        <w:t xml:space="preserve"> las ofertas, surgiendo el siguiente estudio: </w:t>
      </w:r>
    </w:p>
    <w:p w:rsidR="001C69A1" w:rsidRDefault="005103FC">
      <w:pPr>
        <w:spacing w:line="360" w:lineRule="auto"/>
        <w:jc w:val="both"/>
        <w:rPr>
          <w:rFonts w:ascii="Arial" w:hAnsi="Arial" w:cs="Arial"/>
          <w:sz w:val="24"/>
          <w:szCs w:val="24"/>
        </w:rPr>
      </w:pPr>
      <w:r>
        <w:rPr>
          <w:rFonts w:ascii="Arial" w:hAnsi="Arial" w:cs="Arial"/>
          <w:sz w:val="24"/>
          <w:szCs w:val="24"/>
        </w:rPr>
        <w:t xml:space="preserve"> </w:t>
      </w:r>
      <w:r w:rsidR="00A10CC1" w:rsidRPr="001C69A1">
        <w:rPr>
          <w:rFonts w:ascii="Arial" w:hAnsi="Arial" w:cs="Arial"/>
          <w:b/>
          <w:sz w:val="24"/>
          <w:szCs w:val="24"/>
        </w:rPr>
        <w:t>4.1)</w:t>
      </w:r>
      <w:r w:rsidR="00A10CC1">
        <w:rPr>
          <w:rFonts w:ascii="Arial" w:hAnsi="Arial" w:cs="Arial"/>
          <w:sz w:val="24"/>
          <w:szCs w:val="24"/>
        </w:rPr>
        <w:t xml:space="preserve"> </w:t>
      </w:r>
      <w:r w:rsidR="007670C8">
        <w:rPr>
          <w:rFonts w:ascii="Arial" w:hAnsi="Arial" w:cs="Arial"/>
          <w:sz w:val="24"/>
          <w:szCs w:val="24"/>
        </w:rPr>
        <w:t>para el agrupamiento de las escuelas N° 203 y 280, sugie</w:t>
      </w:r>
      <w:r w:rsidR="001C69A1">
        <w:rPr>
          <w:rFonts w:ascii="Arial" w:hAnsi="Arial" w:cs="Arial"/>
          <w:sz w:val="24"/>
          <w:szCs w:val="24"/>
        </w:rPr>
        <w:t>re</w:t>
      </w:r>
      <w:r w:rsidR="007670C8">
        <w:rPr>
          <w:rFonts w:ascii="Arial" w:hAnsi="Arial" w:cs="Arial"/>
          <w:sz w:val="24"/>
          <w:szCs w:val="24"/>
        </w:rPr>
        <w:t xml:space="preserve"> la adjudicación a: Miguel Ángel Caballero, por $ 1.477.080; María Camarote, por $ 1.275.120; </w:t>
      </w:r>
      <w:proofErr w:type="spellStart"/>
      <w:r w:rsidR="007670C8">
        <w:rPr>
          <w:rFonts w:ascii="Arial" w:hAnsi="Arial" w:cs="Arial"/>
          <w:sz w:val="24"/>
          <w:szCs w:val="24"/>
        </w:rPr>
        <w:t>Facem</w:t>
      </w:r>
      <w:proofErr w:type="spellEnd"/>
      <w:r w:rsidR="007670C8">
        <w:rPr>
          <w:rFonts w:ascii="Arial" w:hAnsi="Arial" w:cs="Arial"/>
          <w:sz w:val="24"/>
          <w:szCs w:val="24"/>
        </w:rPr>
        <w:t xml:space="preserve"> SRL, por $ 554.400; Gustavo </w:t>
      </w:r>
      <w:proofErr w:type="spellStart"/>
      <w:r w:rsidR="007670C8">
        <w:rPr>
          <w:rFonts w:ascii="Arial" w:hAnsi="Arial" w:cs="Arial"/>
          <w:sz w:val="24"/>
          <w:szCs w:val="24"/>
        </w:rPr>
        <w:t>Rovascio</w:t>
      </w:r>
      <w:proofErr w:type="spellEnd"/>
      <w:r w:rsidR="007670C8">
        <w:rPr>
          <w:rFonts w:ascii="Arial" w:hAnsi="Arial" w:cs="Arial"/>
          <w:sz w:val="24"/>
          <w:szCs w:val="24"/>
        </w:rPr>
        <w:t xml:space="preserve"> por $ 554.400; </w:t>
      </w:r>
      <w:proofErr w:type="spellStart"/>
      <w:r w:rsidR="007670C8">
        <w:rPr>
          <w:rFonts w:ascii="Arial" w:hAnsi="Arial" w:cs="Arial"/>
          <w:sz w:val="24"/>
          <w:szCs w:val="24"/>
        </w:rPr>
        <w:t>Alfredbus</w:t>
      </w:r>
      <w:proofErr w:type="spellEnd"/>
      <w:r w:rsidR="007670C8">
        <w:rPr>
          <w:rFonts w:ascii="Arial" w:hAnsi="Arial" w:cs="Arial"/>
          <w:sz w:val="24"/>
          <w:szCs w:val="24"/>
        </w:rPr>
        <w:t xml:space="preserve"> </w:t>
      </w:r>
      <w:proofErr w:type="spellStart"/>
      <w:r w:rsidR="007670C8">
        <w:rPr>
          <w:rFonts w:ascii="Arial" w:hAnsi="Arial" w:cs="Arial"/>
          <w:sz w:val="24"/>
          <w:szCs w:val="24"/>
        </w:rPr>
        <w:t>Ltda</w:t>
      </w:r>
      <w:proofErr w:type="spellEnd"/>
      <w:r w:rsidR="007670C8">
        <w:rPr>
          <w:rFonts w:ascii="Arial" w:hAnsi="Arial" w:cs="Arial"/>
          <w:sz w:val="24"/>
          <w:szCs w:val="24"/>
        </w:rPr>
        <w:t xml:space="preserve"> por $ 1.386.000; </w:t>
      </w:r>
      <w:proofErr w:type="spellStart"/>
      <w:r w:rsidR="007670C8">
        <w:rPr>
          <w:rFonts w:ascii="Arial" w:hAnsi="Arial" w:cs="Arial"/>
          <w:sz w:val="24"/>
          <w:szCs w:val="24"/>
        </w:rPr>
        <w:t>Sofedal</w:t>
      </w:r>
      <w:proofErr w:type="spellEnd"/>
      <w:r w:rsidR="007670C8">
        <w:rPr>
          <w:rFonts w:ascii="Arial" w:hAnsi="Arial" w:cs="Arial"/>
          <w:sz w:val="24"/>
          <w:szCs w:val="24"/>
        </w:rPr>
        <w:t xml:space="preserve"> </w:t>
      </w:r>
      <w:proofErr w:type="spellStart"/>
      <w:r w:rsidR="007670C8">
        <w:rPr>
          <w:rFonts w:ascii="Arial" w:hAnsi="Arial" w:cs="Arial"/>
          <w:sz w:val="24"/>
          <w:szCs w:val="24"/>
        </w:rPr>
        <w:t>Ltda</w:t>
      </w:r>
      <w:proofErr w:type="spellEnd"/>
      <w:r w:rsidR="007670C8">
        <w:rPr>
          <w:rFonts w:ascii="Arial" w:hAnsi="Arial" w:cs="Arial"/>
          <w:sz w:val="24"/>
          <w:szCs w:val="24"/>
        </w:rPr>
        <w:t xml:space="preserve"> por $ 712.800. Para el turno de 08:50 horas a 12:00 horas, se presentaron ofertas para transportar 47 niños, siendo necesario transportar un total de 75 niños. Se sugiere declarar desierto el llamado por la diferencia de 28 niños y realizar compra directa por excepción para el transporte de los mismos. </w:t>
      </w:r>
    </w:p>
    <w:p w:rsidR="001C69A1" w:rsidRDefault="005103FC">
      <w:pPr>
        <w:spacing w:line="360" w:lineRule="auto"/>
        <w:jc w:val="both"/>
        <w:rPr>
          <w:rFonts w:ascii="Arial" w:hAnsi="Arial" w:cs="Arial"/>
          <w:sz w:val="24"/>
          <w:szCs w:val="24"/>
        </w:rPr>
      </w:pPr>
      <w:r>
        <w:rPr>
          <w:rFonts w:ascii="Arial" w:hAnsi="Arial" w:cs="Arial"/>
          <w:b/>
          <w:sz w:val="24"/>
          <w:szCs w:val="24"/>
        </w:rPr>
        <w:lastRenderedPageBreak/>
        <w:t xml:space="preserve"> </w:t>
      </w:r>
      <w:r w:rsidR="001C69A1" w:rsidRPr="001C69A1">
        <w:rPr>
          <w:rFonts w:ascii="Arial" w:hAnsi="Arial" w:cs="Arial"/>
          <w:b/>
          <w:sz w:val="24"/>
          <w:szCs w:val="24"/>
        </w:rPr>
        <w:t>4.2)</w:t>
      </w:r>
      <w:r w:rsidR="001C69A1">
        <w:rPr>
          <w:rFonts w:ascii="Arial" w:hAnsi="Arial" w:cs="Arial"/>
          <w:sz w:val="24"/>
          <w:szCs w:val="24"/>
        </w:rPr>
        <w:t xml:space="preserve"> </w:t>
      </w:r>
      <w:r w:rsidR="007670C8">
        <w:rPr>
          <w:rFonts w:ascii="Arial" w:hAnsi="Arial" w:cs="Arial"/>
          <w:sz w:val="24"/>
          <w:szCs w:val="24"/>
        </w:rPr>
        <w:t>Para el agrupamiento de las escuelas N° 211 y 253, sugi</w:t>
      </w:r>
      <w:r w:rsidR="001C69A1">
        <w:rPr>
          <w:rFonts w:ascii="Arial" w:hAnsi="Arial" w:cs="Arial"/>
          <w:sz w:val="24"/>
          <w:szCs w:val="24"/>
        </w:rPr>
        <w:t>ere</w:t>
      </w:r>
      <w:r w:rsidR="007670C8">
        <w:rPr>
          <w:rFonts w:ascii="Arial" w:hAnsi="Arial" w:cs="Arial"/>
          <w:sz w:val="24"/>
          <w:szCs w:val="24"/>
        </w:rPr>
        <w:t xml:space="preserve"> la adjudicación a: Evelyn </w:t>
      </w:r>
      <w:r w:rsidR="001C69A1">
        <w:rPr>
          <w:rFonts w:ascii="Arial" w:hAnsi="Arial" w:cs="Arial"/>
          <w:sz w:val="24"/>
          <w:szCs w:val="24"/>
        </w:rPr>
        <w:t>Álvarez</w:t>
      </w:r>
      <w:r w:rsidR="007670C8">
        <w:rPr>
          <w:rFonts w:ascii="Arial" w:hAnsi="Arial" w:cs="Arial"/>
          <w:sz w:val="24"/>
          <w:szCs w:val="24"/>
        </w:rPr>
        <w:t xml:space="preserve"> por $ 408.672. </w:t>
      </w:r>
    </w:p>
    <w:p w:rsidR="001C69A1" w:rsidRDefault="005103FC">
      <w:pPr>
        <w:spacing w:line="360" w:lineRule="auto"/>
        <w:jc w:val="both"/>
        <w:rPr>
          <w:rFonts w:ascii="Arial" w:hAnsi="Arial" w:cs="Arial"/>
          <w:sz w:val="24"/>
          <w:szCs w:val="24"/>
        </w:rPr>
      </w:pPr>
      <w:r>
        <w:rPr>
          <w:rFonts w:ascii="Arial" w:hAnsi="Arial" w:cs="Arial"/>
          <w:b/>
          <w:sz w:val="24"/>
          <w:szCs w:val="24"/>
        </w:rPr>
        <w:t xml:space="preserve"> </w:t>
      </w:r>
      <w:r w:rsidR="001C69A1" w:rsidRPr="001C69A1">
        <w:rPr>
          <w:rFonts w:ascii="Arial" w:hAnsi="Arial" w:cs="Arial"/>
          <w:b/>
          <w:sz w:val="24"/>
          <w:szCs w:val="24"/>
        </w:rPr>
        <w:t>4.3)</w:t>
      </w:r>
      <w:r w:rsidR="001C69A1">
        <w:rPr>
          <w:rFonts w:ascii="Arial" w:hAnsi="Arial" w:cs="Arial"/>
          <w:sz w:val="24"/>
          <w:szCs w:val="24"/>
        </w:rPr>
        <w:t xml:space="preserve"> </w:t>
      </w:r>
      <w:r w:rsidR="007670C8">
        <w:rPr>
          <w:rFonts w:ascii="Arial" w:hAnsi="Arial" w:cs="Arial"/>
          <w:sz w:val="24"/>
          <w:szCs w:val="24"/>
        </w:rPr>
        <w:t>Para la escuela N° 208 sugiere la adjudicación a Marisol Jul Gómez por</w:t>
      </w:r>
      <w:r w:rsidR="00C74A84">
        <w:rPr>
          <w:rFonts w:ascii="Arial" w:hAnsi="Arial" w:cs="Arial"/>
          <w:sz w:val="24"/>
          <w:szCs w:val="24"/>
        </w:rPr>
        <w:t xml:space="preserve">  </w:t>
      </w:r>
      <w:r w:rsidR="007670C8">
        <w:rPr>
          <w:rFonts w:ascii="Arial" w:hAnsi="Arial" w:cs="Arial"/>
          <w:sz w:val="24"/>
          <w:szCs w:val="24"/>
        </w:rPr>
        <w:t xml:space="preserve"> $ 320.760. </w:t>
      </w:r>
    </w:p>
    <w:p w:rsidR="00B94694" w:rsidRDefault="005103FC">
      <w:pPr>
        <w:spacing w:line="360" w:lineRule="auto"/>
        <w:jc w:val="both"/>
        <w:rPr>
          <w:rFonts w:ascii="Arial" w:hAnsi="Arial" w:cs="Arial"/>
          <w:sz w:val="24"/>
          <w:szCs w:val="24"/>
        </w:rPr>
      </w:pPr>
      <w:r>
        <w:rPr>
          <w:rFonts w:ascii="Arial" w:hAnsi="Arial" w:cs="Arial"/>
          <w:b/>
          <w:sz w:val="24"/>
          <w:szCs w:val="24"/>
        </w:rPr>
        <w:t xml:space="preserve"> </w:t>
      </w:r>
      <w:r w:rsidR="001C69A1" w:rsidRPr="001C69A1">
        <w:rPr>
          <w:rFonts w:ascii="Arial" w:hAnsi="Arial" w:cs="Arial"/>
          <w:b/>
          <w:sz w:val="24"/>
          <w:szCs w:val="24"/>
        </w:rPr>
        <w:t>4.4)</w:t>
      </w:r>
      <w:r w:rsidR="001C69A1">
        <w:rPr>
          <w:rFonts w:ascii="Arial" w:hAnsi="Arial" w:cs="Arial"/>
          <w:sz w:val="24"/>
          <w:szCs w:val="24"/>
        </w:rPr>
        <w:t xml:space="preserve"> </w:t>
      </w:r>
      <w:r w:rsidR="007670C8">
        <w:rPr>
          <w:rFonts w:ascii="Arial" w:hAnsi="Arial" w:cs="Arial"/>
          <w:sz w:val="24"/>
          <w:szCs w:val="24"/>
        </w:rPr>
        <w:t xml:space="preserve">Para la escuela N° 209 sugiere la adjudicación a Carlos </w:t>
      </w:r>
      <w:proofErr w:type="spellStart"/>
      <w:r w:rsidR="007670C8">
        <w:rPr>
          <w:rFonts w:ascii="Arial" w:hAnsi="Arial" w:cs="Arial"/>
          <w:sz w:val="24"/>
          <w:szCs w:val="24"/>
        </w:rPr>
        <w:t>Baldisseri</w:t>
      </w:r>
      <w:proofErr w:type="spellEnd"/>
      <w:r w:rsidR="007670C8">
        <w:rPr>
          <w:rFonts w:ascii="Arial" w:hAnsi="Arial" w:cs="Arial"/>
          <w:sz w:val="24"/>
          <w:szCs w:val="24"/>
        </w:rPr>
        <w:t xml:space="preserve"> por</w:t>
      </w:r>
      <w:r w:rsidR="00C74A84">
        <w:rPr>
          <w:rFonts w:ascii="Arial" w:hAnsi="Arial" w:cs="Arial"/>
          <w:sz w:val="24"/>
          <w:szCs w:val="24"/>
        </w:rPr>
        <w:t xml:space="preserve">     </w:t>
      </w:r>
      <w:r w:rsidR="007670C8">
        <w:rPr>
          <w:rFonts w:ascii="Arial" w:hAnsi="Arial" w:cs="Arial"/>
          <w:sz w:val="24"/>
          <w:szCs w:val="24"/>
        </w:rPr>
        <w:t xml:space="preserve"> $ 435.600. </w:t>
      </w:r>
    </w:p>
    <w:p w:rsidR="007670C8" w:rsidRDefault="005103FC">
      <w:pPr>
        <w:spacing w:line="360" w:lineRule="auto"/>
        <w:jc w:val="both"/>
        <w:rPr>
          <w:rFonts w:ascii="Arial" w:hAnsi="Arial" w:cs="Arial"/>
          <w:sz w:val="24"/>
          <w:szCs w:val="24"/>
        </w:rPr>
      </w:pPr>
      <w:r>
        <w:rPr>
          <w:rFonts w:ascii="Arial" w:hAnsi="Arial" w:cs="Arial"/>
          <w:b/>
          <w:sz w:val="24"/>
          <w:szCs w:val="24"/>
        </w:rPr>
        <w:t xml:space="preserve"> </w:t>
      </w:r>
      <w:r w:rsidR="00B94694" w:rsidRPr="00B94694">
        <w:rPr>
          <w:rFonts w:ascii="Arial" w:hAnsi="Arial" w:cs="Arial"/>
          <w:b/>
          <w:sz w:val="24"/>
          <w:szCs w:val="24"/>
        </w:rPr>
        <w:t>4.5)</w:t>
      </w:r>
      <w:r w:rsidR="00B94694">
        <w:rPr>
          <w:rFonts w:ascii="Arial" w:hAnsi="Arial" w:cs="Arial"/>
          <w:sz w:val="24"/>
          <w:szCs w:val="24"/>
        </w:rPr>
        <w:t xml:space="preserve"> </w:t>
      </w:r>
      <w:r w:rsidR="007670C8">
        <w:rPr>
          <w:rFonts w:ascii="Arial" w:hAnsi="Arial" w:cs="Arial"/>
          <w:sz w:val="24"/>
          <w:szCs w:val="24"/>
        </w:rPr>
        <w:t xml:space="preserve">Para la escuela N° 210 sugiere la adjudicación a Claudia </w:t>
      </w:r>
      <w:proofErr w:type="spellStart"/>
      <w:r w:rsidR="007670C8">
        <w:rPr>
          <w:rFonts w:ascii="Arial" w:hAnsi="Arial" w:cs="Arial"/>
          <w:sz w:val="24"/>
          <w:szCs w:val="24"/>
        </w:rPr>
        <w:t>Yacqueline</w:t>
      </w:r>
      <w:proofErr w:type="spellEnd"/>
      <w:r w:rsidR="007670C8">
        <w:rPr>
          <w:rFonts w:ascii="Arial" w:hAnsi="Arial" w:cs="Arial"/>
          <w:sz w:val="24"/>
          <w:szCs w:val="24"/>
        </w:rPr>
        <w:t xml:space="preserve"> </w:t>
      </w:r>
      <w:proofErr w:type="spellStart"/>
      <w:r w:rsidR="007670C8">
        <w:rPr>
          <w:rFonts w:ascii="Arial" w:hAnsi="Arial" w:cs="Arial"/>
          <w:sz w:val="24"/>
          <w:szCs w:val="24"/>
        </w:rPr>
        <w:t>Piñeyro</w:t>
      </w:r>
      <w:proofErr w:type="spellEnd"/>
      <w:r w:rsidR="007670C8">
        <w:rPr>
          <w:rFonts w:ascii="Arial" w:hAnsi="Arial" w:cs="Arial"/>
          <w:sz w:val="24"/>
          <w:szCs w:val="24"/>
        </w:rPr>
        <w:t xml:space="preserve"> por $ 449.104;</w:t>
      </w:r>
    </w:p>
    <w:p w:rsidR="007670C8" w:rsidRPr="005103FC" w:rsidRDefault="007670C8" w:rsidP="005103FC">
      <w:pPr>
        <w:shd w:val="clear" w:color="auto" w:fill="FFFFFF" w:themeFill="background1"/>
        <w:spacing w:line="360" w:lineRule="auto"/>
        <w:ind w:firstLine="2835"/>
        <w:jc w:val="both"/>
        <w:rPr>
          <w:rFonts w:ascii="Arial" w:hAnsi="Arial" w:cs="Arial"/>
          <w:sz w:val="24"/>
          <w:szCs w:val="24"/>
          <w:highlight w:val="yellow"/>
        </w:rPr>
      </w:pPr>
      <w:r>
        <w:rPr>
          <w:rFonts w:ascii="Arial" w:hAnsi="Arial" w:cs="Arial"/>
          <w:sz w:val="24"/>
          <w:szCs w:val="24"/>
        </w:rPr>
        <w:tab/>
      </w:r>
      <w:r>
        <w:rPr>
          <w:rFonts w:ascii="Arial" w:hAnsi="Arial" w:cs="Arial"/>
          <w:b/>
          <w:bCs/>
          <w:sz w:val="24"/>
          <w:szCs w:val="24"/>
        </w:rPr>
        <w:t>5)</w:t>
      </w:r>
      <w:r>
        <w:rPr>
          <w:rFonts w:ascii="Arial" w:hAnsi="Arial" w:cs="Arial"/>
          <w:sz w:val="24"/>
          <w:szCs w:val="24"/>
        </w:rPr>
        <w:t xml:space="preserve"> </w:t>
      </w:r>
      <w:proofErr w:type="gramStart"/>
      <w:r>
        <w:rPr>
          <w:rFonts w:ascii="Arial" w:hAnsi="Arial" w:cs="Arial"/>
          <w:sz w:val="24"/>
          <w:szCs w:val="24"/>
        </w:rPr>
        <w:t>que</w:t>
      </w:r>
      <w:proofErr w:type="gramEnd"/>
      <w:r w:rsidR="00B94694">
        <w:rPr>
          <w:rFonts w:ascii="Arial" w:hAnsi="Arial" w:cs="Arial"/>
          <w:sz w:val="24"/>
          <w:szCs w:val="24"/>
        </w:rPr>
        <w:t>,</w:t>
      </w:r>
      <w:r>
        <w:rPr>
          <w:rFonts w:ascii="Arial" w:hAnsi="Arial" w:cs="Arial"/>
          <w:sz w:val="24"/>
          <w:szCs w:val="24"/>
        </w:rPr>
        <w:t xml:space="preserve"> con fecha 14.04.15, la Comisión Asesora vuelve a reunirse, y del acta surge que</w:t>
      </w:r>
      <w:r w:rsidR="00B94694">
        <w:rPr>
          <w:rFonts w:ascii="Arial" w:hAnsi="Arial" w:cs="Arial"/>
          <w:sz w:val="24"/>
          <w:szCs w:val="24"/>
        </w:rPr>
        <w:t>,</w:t>
      </w:r>
      <w:r>
        <w:rPr>
          <w:rFonts w:ascii="Arial" w:hAnsi="Arial" w:cs="Arial"/>
          <w:sz w:val="24"/>
          <w:szCs w:val="24"/>
        </w:rPr>
        <w:t xml:space="preserve"> según el Pliego Particular de Condiciones en el punto 1.2 “Aclaraciones y especificaciones” en su numeral 6)</w:t>
      </w:r>
      <w:r w:rsidR="00B94694">
        <w:rPr>
          <w:rFonts w:ascii="Arial" w:hAnsi="Arial" w:cs="Arial"/>
          <w:sz w:val="24"/>
          <w:szCs w:val="24"/>
        </w:rPr>
        <w:t>,</w:t>
      </w:r>
      <w:r>
        <w:rPr>
          <w:rFonts w:ascii="Arial" w:hAnsi="Arial" w:cs="Arial"/>
          <w:sz w:val="24"/>
          <w:szCs w:val="24"/>
        </w:rPr>
        <w:t xml:space="preserve"> se aclara que los vehículos deberán contar con rampa”. Al no resultar claramente en las ofertas presentadas si dicho requisito era cumplido por los vehículos ofrecidos, se decidió encomendar la realización de un acta notarial, donde quedara establecido el cumplimiento del precitado requisito. Se constató que los vehículos no poseen rampa y constando dicho hecho, la Comisión sugiere declarar desierto el ítem para la Escuela N° 200 para 93 niños, discriminados en los siguientes turnos: de 08:50 a 15:00, 9 niños; de 08:50 a 12:00 horas, 38 niños y de 12:00 horas a 15:00 horas, 46 niños y realizar compra directa por excepción.  La Comisión trató las ofertas para las restantes escuelas: para la Escuela N° 197 se sugiere declarar desierto el ítem por no haberse recibido ofertas y realizar compra directa por excepción; Para la Escuela N° 198, surge la adquisición a: Gastón </w:t>
      </w:r>
      <w:proofErr w:type="spellStart"/>
      <w:r>
        <w:rPr>
          <w:rFonts w:ascii="Arial" w:hAnsi="Arial" w:cs="Arial"/>
          <w:sz w:val="24"/>
          <w:szCs w:val="24"/>
        </w:rPr>
        <w:t>Pivovar</w:t>
      </w:r>
      <w:proofErr w:type="spellEnd"/>
      <w:r>
        <w:rPr>
          <w:rFonts w:ascii="Arial" w:hAnsi="Arial" w:cs="Arial"/>
          <w:sz w:val="24"/>
          <w:szCs w:val="24"/>
        </w:rPr>
        <w:t xml:space="preserve"> por $ 628.650; Adriana </w:t>
      </w:r>
      <w:proofErr w:type="spellStart"/>
      <w:r>
        <w:rPr>
          <w:rFonts w:ascii="Arial" w:hAnsi="Arial" w:cs="Arial"/>
          <w:sz w:val="24"/>
          <w:szCs w:val="24"/>
        </w:rPr>
        <w:t>Klisich</w:t>
      </w:r>
      <w:proofErr w:type="spellEnd"/>
      <w:r>
        <w:rPr>
          <w:rFonts w:ascii="Arial" w:hAnsi="Arial" w:cs="Arial"/>
          <w:sz w:val="24"/>
          <w:szCs w:val="24"/>
        </w:rPr>
        <w:t xml:space="preserve"> por $ 594.000; Marisol Jul Gómez por $ 584.993; María José </w:t>
      </w:r>
      <w:proofErr w:type="spellStart"/>
      <w:r>
        <w:rPr>
          <w:rFonts w:ascii="Arial" w:hAnsi="Arial" w:cs="Arial"/>
          <w:sz w:val="24"/>
          <w:szCs w:val="24"/>
        </w:rPr>
        <w:t>Canzani</w:t>
      </w:r>
      <w:proofErr w:type="spellEnd"/>
      <w:r>
        <w:rPr>
          <w:rFonts w:ascii="Arial" w:hAnsi="Arial" w:cs="Arial"/>
          <w:sz w:val="24"/>
          <w:szCs w:val="24"/>
        </w:rPr>
        <w:t xml:space="preserve"> por $ 396.000; para la Escuela N° 205 se sugiere la adjudicación a </w:t>
      </w:r>
      <w:proofErr w:type="spellStart"/>
      <w:r>
        <w:rPr>
          <w:rFonts w:ascii="Arial" w:hAnsi="Arial" w:cs="Arial"/>
          <w:sz w:val="24"/>
          <w:szCs w:val="24"/>
        </w:rPr>
        <w:t>Pamafe</w:t>
      </w:r>
      <w:proofErr w:type="spellEnd"/>
      <w:r>
        <w:rPr>
          <w:rFonts w:ascii="Arial" w:hAnsi="Arial" w:cs="Arial"/>
          <w:sz w:val="24"/>
          <w:szCs w:val="24"/>
        </w:rPr>
        <w:t xml:space="preserve"> SRL por $ 561.330; para la Escuela N° 206 y Anexo,  se sugiere la adjudicación a: Andrea </w:t>
      </w:r>
      <w:proofErr w:type="spellStart"/>
      <w:r>
        <w:rPr>
          <w:rFonts w:ascii="Arial" w:hAnsi="Arial" w:cs="Arial"/>
          <w:sz w:val="24"/>
          <w:szCs w:val="24"/>
        </w:rPr>
        <w:t>Bergdahl</w:t>
      </w:r>
      <w:proofErr w:type="spellEnd"/>
      <w:r>
        <w:rPr>
          <w:rFonts w:ascii="Arial" w:hAnsi="Arial" w:cs="Arial"/>
          <w:sz w:val="24"/>
          <w:szCs w:val="24"/>
        </w:rPr>
        <w:t xml:space="preserve"> por $ 990.000; Antonio </w:t>
      </w:r>
      <w:proofErr w:type="spellStart"/>
      <w:r>
        <w:rPr>
          <w:rFonts w:ascii="Arial" w:hAnsi="Arial" w:cs="Arial"/>
          <w:sz w:val="24"/>
          <w:szCs w:val="24"/>
        </w:rPr>
        <w:t>Seoane</w:t>
      </w:r>
      <w:proofErr w:type="spellEnd"/>
      <w:r>
        <w:rPr>
          <w:rFonts w:ascii="Arial" w:hAnsi="Arial" w:cs="Arial"/>
          <w:sz w:val="24"/>
          <w:szCs w:val="24"/>
        </w:rPr>
        <w:t xml:space="preserve"> por $ 712.800; A. </w:t>
      </w:r>
      <w:proofErr w:type="spellStart"/>
      <w:r>
        <w:rPr>
          <w:rFonts w:ascii="Arial" w:hAnsi="Arial" w:cs="Arial"/>
          <w:sz w:val="24"/>
          <w:szCs w:val="24"/>
        </w:rPr>
        <w:t>Sagasti</w:t>
      </w:r>
      <w:proofErr w:type="spellEnd"/>
      <w:r>
        <w:rPr>
          <w:rFonts w:ascii="Arial" w:hAnsi="Arial" w:cs="Arial"/>
          <w:sz w:val="24"/>
          <w:szCs w:val="24"/>
        </w:rPr>
        <w:t xml:space="preserve"> </w:t>
      </w:r>
      <w:proofErr w:type="spellStart"/>
      <w:r>
        <w:rPr>
          <w:rFonts w:ascii="Arial" w:hAnsi="Arial" w:cs="Arial"/>
          <w:sz w:val="24"/>
          <w:szCs w:val="24"/>
        </w:rPr>
        <w:lastRenderedPageBreak/>
        <w:t>Ltda</w:t>
      </w:r>
      <w:proofErr w:type="spellEnd"/>
      <w:r>
        <w:rPr>
          <w:rFonts w:ascii="Arial" w:hAnsi="Arial" w:cs="Arial"/>
          <w:sz w:val="24"/>
          <w:szCs w:val="24"/>
        </w:rPr>
        <w:t xml:space="preserve"> por $ 1.417.532; Alma SRL por $ 1.093.524; Hugo </w:t>
      </w:r>
      <w:proofErr w:type="spellStart"/>
      <w:r>
        <w:rPr>
          <w:rFonts w:ascii="Arial" w:hAnsi="Arial" w:cs="Arial"/>
          <w:sz w:val="24"/>
          <w:szCs w:val="24"/>
        </w:rPr>
        <w:t>Bidegain</w:t>
      </w:r>
      <w:proofErr w:type="spellEnd"/>
      <w:r>
        <w:rPr>
          <w:rFonts w:ascii="Arial" w:hAnsi="Arial" w:cs="Arial"/>
          <w:sz w:val="24"/>
          <w:szCs w:val="24"/>
        </w:rPr>
        <w:t xml:space="preserve"> Lima por </w:t>
      </w:r>
      <w:r w:rsidR="00505C93">
        <w:rPr>
          <w:rFonts w:ascii="Arial" w:hAnsi="Arial" w:cs="Arial"/>
          <w:sz w:val="24"/>
          <w:szCs w:val="24"/>
        </w:rPr>
        <w:t xml:space="preserve">       </w:t>
      </w:r>
      <w:r>
        <w:rPr>
          <w:rFonts w:ascii="Arial" w:hAnsi="Arial" w:cs="Arial"/>
          <w:sz w:val="24"/>
          <w:szCs w:val="24"/>
        </w:rPr>
        <w:t xml:space="preserve">$ 4.319.948; para la Escuela N°212 se sugiere la adjudicación a Marisol Jul Gómez por $ 196.020; para la Escuela N° 231 se sugiere declarar desierto el ítem para la escuela por no haberse recibido ofertas y realizar compra directa por excepción; para la Escuela N° 236 se sugiere la adjudicación a Carlos </w:t>
      </w:r>
      <w:proofErr w:type="spellStart"/>
      <w:r>
        <w:rPr>
          <w:rFonts w:ascii="Arial" w:hAnsi="Arial" w:cs="Arial"/>
          <w:sz w:val="24"/>
          <w:szCs w:val="24"/>
        </w:rPr>
        <w:t>Baldisseri</w:t>
      </w:r>
      <w:proofErr w:type="spellEnd"/>
      <w:r>
        <w:rPr>
          <w:rFonts w:ascii="Arial" w:hAnsi="Arial" w:cs="Arial"/>
          <w:sz w:val="24"/>
          <w:szCs w:val="24"/>
        </w:rPr>
        <w:t xml:space="preserve"> por $ 320.760; para la Escuela N° 239 se sugiere declarar desierto el ítem para la escuela y realizar compra directa por excepción, dado que al único oferente Sr. </w:t>
      </w:r>
      <w:r w:rsidR="00B94694">
        <w:rPr>
          <w:rFonts w:ascii="Arial" w:hAnsi="Arial" w:cs="Arial"/>
          <w:sz w:val="24"/>
          <w:szCs w:val="24"/>
        </w:rPr>
        <w:t>Antonio</w:t>
      </w:r>
      <w:r>
        <w:rPr>
          <w:rFonts w:ascii="Arial" w:hAnsi="Arial" w:cs="Arial"/>
          <w:sz w:val="24"/>
          <w:szCs w:val="24"/>
        </w:rPr>
        <w:t xml:space="preserve"> </w:t>
      </w:r>
      <w:proofErr w:type="spellStart"/>
      <w:r>
        <w:rPr>
          <w:rFonts w:ascii="Arial" w:hAnsi="Arial" w:cs="Arial"/>
          <w:sz w:val="24"/>
          <w:szCs w:val="24"/>
        </w:rPr>
        <w:t>Seoane</w:t>
      </w:r>
      <w:proofErr w:type="spellEnd"/>
      <w:r>
        <w:rPr>
          <w:rFonts w:ascii="Arial" w:hAnsi="Arial" w:cs="Arial"/>
          <w:sz w:val="24"/>
          <w:szCs w:val="24"/>
        </w:rPr>
        <w:t xml:space="preserve"> se le adjudicó la Escuela N° 206, el cual ofrece un solo vehículo para 20 niños; para la Escuela N° 240 se sugiere adjudicar a Néstor </w:t>
      </w:r>
      <w:proofErr w:type="spellStart"/>
      <w:r>
        <w:rPr>
          <w:rFonts w:ascii="Arial" w:hAnsi="Arial" w:cs="Arial"/>
          <w:sz w:val="24"/>
          <w:szCs w:val="24"/>
        </w:rPr>
        <w:t>Danzi</w:t>
      </w:r>
      <w:proofErr w:type="spellEnd"/>
      <w:r>
        <w:rPr>
          <w:rFonts w:ascii="Arial" w:hAnsi="Arial" w:cs="Arial"/>
          <w:sz w:val="24"/>
          <w:szCs w:val="24"/>
        </w:rPr>
        <w:t xml:space="preserve"> por $ 384.912; para la Escuela N° 242 se sugiere adjudicar a Mario </w:t>
      </w:r>
      <w:proofErr w:type="spellStart"/>
      <w:r>
        <w:rPr>
          <w:rFonts w:ascii="Arial" w:hAnsi="Arial" w:cs="Arial"/>
          <w:sz w:val="24"/>
          <w:szCs w:val="24"/>
        </w:rPr>
        <w:t>Lestido</w:t>
      </w:r>
      <w:proofErr w:type="spellEnd"/>
      <w:r>
        <w:rPr>
          <w:rFonts w:ascii="Arial" w:hAnsi="Arial" w:cs="Arial"/>
          <w:sz w:val="24"/>
          <w:szCs w:val="24"/>
        </w:rPr>
        <w:t xml:space="preserve"> por $ 267.300; para la Escuela Nª 279 se sugiere declarar desierto el ítem para la escuela y realizar compra directa por excepción dado que al único oferente Sr. Antonio </w:t>
      </w:r>
      <w:proofErr w:type="spellStart"/>
      <w:r>
        <w:rPr>
          <w:rFonts w:ascii="Arial" w:hAnsi="Arial" w:cs="Arial"/>
          <w:sz w:val="24"/>
          <w:szCs w:val="24"/>
        </w:rPr>
        <w:t>Seoane</w:t>
      </w:r>
      <w:proofErr w:type="spellEnd"/>
      <w:r>
        <w:rPr>
          <w:rFonts w:ascii="Arial" w:hAnsi="Arial" w:cs="Arial"/>
          <w:sz w:val="24"/>
          <w:szCs w:val="24"/>
        </w:rPr>
        <w:t xml:space="preserve"> se le adjudicó la Escuela Nº 206, el cual ofrece un solo vehículo para 20 niños. En resumen la Comisión sugiere adjudicar a: Miguel Ángel a Caballero por $ 1.477.080; </w:t>
      </w:r>
      <w:r w:rsidR="00B94694">
        <w:rPr>
          <w:rFonts w:ascii="Arial" w:hAnsi="Arial" w:cs="Arial"/>
          <w:sz w:val="24"/>
          <w:szCs w:val="24"/>
        </w:rPr>
        <w:t>María</w:t>
      </w:r>
      <w:r>
        <w:rPr>
          <w:rFonts w:ascii="Arial" w:hAnsi="Arial" w:cs="Arial"/>
          <w:sz w:val="24"/>
          <w:szCs w:val="24"/>
        </w:rPr>
        <w:t xml:space="preserve"> Camarote por </w:t>
      </w:r>
      <w:r w:rsidR="00C74A84">
        <w:rPr>
          <w:rFonts w:ascii="Arial" w:hAnsi="Arial" w:cs="Arial"/>
          <w:sz w:val="24"/>
          <w:szCs w:val="24"/>
        </w:rPr>
        <w:t xml:space="preserve">     </w:t>
      </w:r>
      <w:r>
        <w:rPr>
          <w:rFonts w:ascii="Arial" w:hAnsi="Arial" w:cs="Arial"/>
          <w:sz w:val="24"/>
          <w:szCs w:val="24"/>
        </w:rPr>
        <w:t xml:space="preserve">$ 1.275.120; </w:t>
      </w:r>
      <w:proofErr w:type="spellStart"/>
      <w:r>
        <w:rPr>
          <w:rFonts w:ascii="Arial" w:hAnsi="Arial" w:cs="Arial"/>
          <w:sz w:val="24"/>
          <w:szCs w:val="24"/>
        </w:rPr>
        <w:t>Facem</w:t>
      </w:r>
      <w:proofErr w:type="spellEnd"/>
      <w:r>
        <w:rPr>
          <w:rFonts w:ascii="Arial" w:hAnsi="Arial" w:cs="Arial"/>
          <w:sz w:val="24"/>
          <w:szCs w:val="24"/>
        </w:rPr>
        <w:t xml:space="preserve"> SRL por $ 554.400; Gustavo </w:t>
      </w:r>
      <w:proofErr w:type="spellStart"/>
      <w:r>
        <w:rPr>
          <w:rFonts w:ascii="Arial" w:hAnsi="Arial" w:cs="Arial"/>
          <w:sz w:val="24"/>
          <w:szCs w:val="24"/>
        </w:rPr>
        <w:t>Rovascio</w:t>
      </w:r>
      <w:proofErr w:type="spellEnd"/>
      <w:r>
        <w:rPr>
          <w:rFonts w:ascii="Arial" w:hAnsi="Arial" w:cs="Arial"/>
          <w:sz w:val="24"/>
          <w:szCs w:val="24"/>
        </w:rPr>
        <w:t xml:space="preserve"> por $ 554.400; </w:t>
      </w:r>
      <w:proofErr w:type="spellStart"/>
      <w:r>
        <w:rPr>
          <w:rFonts w:ascii="Arial" w:hAnsi="Arial" w:cs="Arial"/>
          <w:sz w:val="24"/>
          <w:szCs w:val="24"/>
        </w:rPr>
        <w:t>Alfredbus</w:t>
      </w:r>
      <w:proofErr w:type="spellEnd"/>
      <w:r>
        <w:rPr>
          <w:rFonts w:ascii="Arial" w:hAnsi="Arial" w:cs="Arial"/>
          <w:sz w:val="24"/>
          <w:szCs w:val="24"/>
        </w:rPr>
        <w:t xml:space="preserve"> Ltda., por $ 1.386.000; </w:t>
      </w:r>
      <w:proofErr w:type="spellStart"/>
      <w:r>
        <w:rPr>
          <w:rFonts w:ascii="Arial" w:hAnsi="Arial" w:cs="Arial"/>
          <w:sz w:val="24"/>
          <w:szCs w:val="24"/>
        </w:rPr>
        <w:t>Sofedal</w:t>
      </w:r>
      <w:proofErr w:type="spellEnd"/>
      <w:r>
        <w:rPr>
          <w:rFonts w:ascii="Arial" w:hAnsi="Arial" w:cs="Arial"/>
          <w:sz w:val="24"/>
          <w:szCs w:val="24"/>
        </w:rPr>
        <w:t xml:space="preserve"> Ltda., por $ 712.800; Evelyn </w:t>
      </w:r>
      <w:r w:rsidR="00B94694">
        <w:rPr>
          <w:rFonts w:ascii="Arial" w:hAnsi="Arial" w:cs="Arial"/>
          <w:sz w:val="24"/>
          <w:szCs w:val="24"/>
        </w:rPr>
        <w:t>Álvarez</w:t>
      </w:r>
      <w:r>
        <w:rPr>
          <w:rFonts w:ascii="Arial" w:hAnsi="Arial" w:cs="Arial"/>
          <w:sz w:val="24"/>
          <w:szCs w:val="24"/>
        </w:rPr>
        <w:t xml:space="preserve"> por $ 408.672; Marisol Jul Gómez por $ 1.101.773, Carlos </w:t>
      </w:r>
      <w:proofErr w:type="spellStart"/>
      <w:r>
        <w:rPr>
          <w:rFonts w:ascii="Arial" w:hAnsi="Arial" w:cs="Arial"/>
          <w:sz w:val="24"/>
          <w:szCs w:val="24"/>
        </w:rPr>
        <w:t>Baldisseri</w:t>
      </w:r>
      <w:proofErr w:type="spellEnd"/>
      <w:r>
        <w:rPr>
          <w:rFonts w:ascii="Arial" w:hAnsi="Arial" w:cs="Arial"/>
          <w:sz w:val="24"/>
          <w:szCs w:val="24"/>
        </w:rPr>
        <w:t xml:space="preserve"> por </w:t>
      </w:r>
      <w:r w:rsidR="00C74A84">
        <w:rPr>
          <w:rFonts w:ascii="Arial" w:hAnsi="Arial" w:cs="Arial"/>
          <w:sz w:val="24"/>
          <w:szCs w:val="24"/>
        </w:rPr>
        <w:t xml:space="preserve">          </w:t>
      </w:r>
      <w:r>
        <w:rPr>
          <w:rFonts w:ascii="Arial" w:hAnsi="Arial" w:cs="Arial"/>
          <w:sz w:val="24"/>
          <w:szCs w:val="24"/>
        </w:rPr>
        <w:t xml:space="preserve">$ 756.360; Claudia </w:t>
      </w:r>
      <w:proofErr w:type="spellStart"/>
      <w:r>
        <w:rPr>
          <w:rFonts w:ascii="Arial" w:hAnsi="Arial" w:cs="Arial"/>
          <w:sz w:val="24"/>
          <w:szCs w:val="24"/>
        </w:rPr>
        <w:t>Ya</w:t>
      </w:r>
      <w:r w:rsidR="00B94694">
        <w:rPr>
          <w:rFonts w:ascii="Arial" w:hAnsi="Arial" w:cs="Arial"/>
          <w:sz w:val="24"/>
          <w:szCs w:val="24"/>
        </w:rPr>
        <w:t>c</w:t>
      </w:r>
      <w:r>
        <w:rPr>
          <w:rFonts w:ascii="Arial" w:hAnsi="Arial" w:cs="Arial"/>
          <w:sz w:val="24"/>
          <w:szCs w:val="24"/>
        </w:rPr>
        <w:t>queline</w:t>
      </w:r>
      <w:proofErr w:type="spellEnd"/>
      <w:r>
        <w:rPr>
          <w:rFonts w:ascii="Arial" w:hAnsi="Arial" w:cs="Arial"/>
          <w:sz w:val="24"/>
          <w:szCs w:val="24"/>
        </w:rPr>
        <w:t xml:space="preserve"> </w:t>
      </w:r>
      <w:proofErr w:type="spellStart"/>
      <w:r>
        <w:rPr>
          <w:rFonts w:ascii="Arial" w:hAnsi="Arial" w:cs="Arial"/>
          <w:sz w:val="24"/>
          <w:szCs w:val="24"/>
        </w:rPr>
        <w:t>Piñeyro</w:t>
      </w:r>
      <w:proofErr w:type="spellEnd"/>
      <w:r>
        <w:rPr>
          <w:rFonts w:ascii="Arial" w:hAnsi="Arial" w:cs="Arial"/>
          <w:sz w:val="24"/>
          <w:szCs w:val="24"/>
        </w:rPr>
        <w:t xml:space="preserve"> por $ 449.104; Gastón </w:t>
      </w:r>
      <w:proofErr w:type="spellStart"/>
      <w:r>
        <w:rPr>
          <w:rFonts w:ascii="Arial" w:hAnsi="Arial" w:cs="Arial"/>
          <w:sz w:val="24"/>
          <w:szCs w:val="24"/>
        </w:rPr>
        <w:t>Pivovar</w:t>
      </w:r>
      <w:proofErr w:type="spellEnd"/>
      <w:r>
        <w:rPr>
          <w:rFonts w:ascii="Arial" w:hAnsi="Arial" w:cs="Arial"/>
          <w:sz w:val="24"/>
          <w:szCs w:val="24"/>
        </w:rPr>
        <w:t xml:space="preserve"> por </w:t>
      </w:r>
      <w:r w:rsidR="00C74A84">
        <w:rPr>
          <w:rFonts w:ascii="Arial" w:hAnsi="Arial" w:cs="Arial"/>
          <w:sz w:val="24"/>
          <w:szCs w:val="24"/>
        </w:rPr>
        <w:t xml:space="preserve">        </w:t>
      </w:r>
      <w:r>
        <w:rPr>
          <w:rFonts w:ascii="Arial" w:hAnsi="Arial" w:cs="Arial"/>
          <w:sz w:val="24"/>
          <w:szCs w:val="24"/>
        </w:rPr>
        <w:t xml:space="preserve">$ 628.650; Adriana </w:t>
      </w:r>
      <w:proofErr w:type="spellStart"/>
      <w:r>
        <w:rPr>
          <w:rFonts w:ascii="Arial" w:hAnsi="Arial" w:cs="Arial"/>
          <w:sz w:val="24"/>
          <w:szCs w:val="24"/>
        </w:rPr>
        <w:t>Klisich</w:t>
      </w:r>
      <w:proofErr w:type="spellEnd"/>
      <w:r>
        <w:rPr>
          <w:rFonts w:ascii="Arial" w:hAnsi="Arial" w:cs="Arial"/>
          <w:sz w:val="24"/>
          <w:szCs w:val="24"/>
        </w:rPr>
        <w:t xml:space="preserve"> por $ 594.000; María José Cansan por $ 396.000; Andrea </w:t>
      </w:r>
      <w:proofErr w:type="spellStart"/>
      <w:r>
        <w:rPr>
          <w:rFonts w:ascii="Arial" w:hAnsi="Arial" w:cs="Arial"/>
          <w:sz w:val="24"/>
          <w:szCs w:val="24"/>
        </w:rPr>
        <w:t>Bergdahl</w:t>
      </w:r>
      <w:proofErr w:type="spellEnd"/>
      <w:r>
        <w:rPr>
          <w:rFonts w:ascii="Arial" w:hAnsi="Arial" w:cs="Arial"/>
          <w:sz w:val="24"/>
          <w:szCs w:val="24"/>
        </w:rPr>
        <w:t xml:space="preserve"> por $ 990.000; Antonio </w:t>
      </w:r>
      <w:proofErr w:type="spellStart"/>
      <w:r>
        <w:rPr>
          <w:rFonts w:ascii="Arial" w:hAnsi="Arial" w:cs="Arial"/>
          <w:sz w:val="24"/>
          <w:szCs w:val="24"/>
        </w:rPr>
        <w:t>Seoane</w:t>
      </w:r>
      <w:proofErr w:type="spellEnd"/>
      <w:r>
        <w:rPr>
          <w:rFonts w:ascii="Arial" w:hAnsi="Arial" w:cs="Arial"/>
          <w:sz w:val="24"/>
          <w:szCs w:val="24"/>
        </w:rPr>
        <w:t xml:space="preserve"> por $ 712.8000; A. </w:t>
      </w:r>
      <w:proofErr w:type="spellStart"/>
      <w:r>
        <w:rPr>
          <w:rFonts w:ascii="Arial" w:hAnsi="Arial" w:cs="Arial"/>
          <w:sz w:val="24"/>
          <w:szCs w:val="24"/>
        </w:rPr>
        <w:t>Sagasti</w:t>
      </w:r>
      <w:proofErr w:type="spellEnd"/>
      <w:r>
        <w:rPr>
          <w:rFonts w:ascii="Arial" w:hAnsi="Arial" w:cs="Arial"/>
          <w:sz w:val="24"/>
          <w:szCs w:val="24"/>
        </w:rPr>
        <w:t xml:space="preserve"> Ltda., por $ 1.417.532; Alma SRL por $ 1.093.524; Hugo </w:t>
      </w:r>
      <w:proofErr w:type="spellStart"/>
      <w:r>
        <w:rPr>
          <w:rFonts w:ascii="Arial" w:hAnsi="Arial" w:cs="Arial"/>
          <w:sz w:val="24"/>
          <w:szCs w:val="24"/>
        </w:rPr>
        <w:t>Bidegain</w:t>
      </w:r>
      <w:proofErr w:type="spellEnd"/>
      <w:r>
        <w:rPr>
          <w:rFonts w:ascii="Arial" w:hAnsi="Arial" w:cs="Arial"/>
          <w:sz w:val="24"/>
          <w:szCs w:val="24"/>
        </w:rPr>
        <w:t xml:space="preserve"> Lima por</w:t>
      </w:r>
      <w:r w:rsidR="00C74A84">
        <w:rPr>
          <w:rFonts w:ascii="Arial" w:hAnsi="Arial" w:cs="Arial"/>
          <w:sz w:val="24"/>
          <w:szCs w:val="24"/>
        </w:rPr>
        <w:t xml:space="preserve">      </w:t>
      </w:r>
      <w:r>
        <w:rPr>
          <w:rFonts w:ascii="Arial" w:hAnsi="Arial" w:cs="Arial"/>
          <w:sz w:val="24"/>
          <w:szCs w:val="24"/>
        </w:rPr>
        <w:t xml:space="preserve"> $ 4.319.948; </w:t>
      </w:r>
      <w:r w:rsidR="00B94694">
        <w:rPr>
          <w:rFonts w:ascii="Arial" w:hAnsi="Arial" w:cs="Arial"/>
          <w:sz w:val="24"/>
          <w:szCs w:val="24"/>
        </w:rPr>
        <w:t>Néstor</w:t>
      </w:r>
      <w:r>
        <w:rPr>
          <w:rFonts w:ascii="Arial" w:hAnsi="Arial" w:cs="Arial"/>
          <w:sz w:val="24"/>
          <w:szCs w:val="24"/>
        </w:rPr>
        <w:t xml:space="preserve"> </w:t>
      </w:r>
      <w:proofErr w:type="spellStart"/>
      <w:r>
        <w:rPr>
          <w:rFonts w:ascii="Arial" w:hAnsi="Arial" w:cs="Arial"/>
          <w:sz w:val="24"/>
          <w:szCs w:val="24"/>
        </w:rPr>
        <w:t>Danzi</w:t>
      </w:r>
      <w:proofErr w:type="spellEnd"/>
      <w:r>
        <w:rPr>
          <w:rFonts w:ascii="Arial" w:hAnsi="Arial" w:cs="Arial"/>
          <w:sz w:val="24"/>
          <w:szCs w:val="24"/>
        </w:rPr>
        <w:t xml:space="preserve"> por $ 384.912; Mario </w:t>
      </w:r>
      <w:proofErr w:type="spellStart"/>
      <w:r>
        <w:rPr>
          <w:rFonts w:ascii="Arial" w:hAnsi="Arial" w:cs="Arial"/>
          <w:sz w:val="24"/>
          <w:szCs w:val="24"/>
        </w:rPr>
        <w:t>Lestido</w:t>
      </w:r>
      <w:proofErr w:type="spellEnd"/>
      <w:r>
        <w:rPr>
          <w:rFonts w:ascii="Arial" w:hAnsi="Arial" w:cs="Arial"/>
          <w:sz w:val="24"/>
          <w:szCs w:val="24"/>
        </w:rPr>
        <w:t xml:space="preserve"> por $ 267.300; </w:t>
      </w:r>
      <w:proofErr w:type="spellStart"/>
      <w:r>
        <w:rPr>
          <w:rFonts w:ascii="Arial" w:hAnsi="Arial" w:cs="Arial"/>
          <w:sz w:val="24"/>
          <w:szCs w:val="24"/>
        </w:rPr>
        <w:t>Pamafe</w:t>
      </w:r>
      <w:proofErr w:type="spellEnd"/>
      <w:r>
        <w:rPr>
          <w:rFonts w:ascii="Arial" w:hAnsi="Arial" w:cs="Arial"/>
          <w:sz w:val="24"/>
          <w:szCs w:val="24"/>
        </w:rPr>
        <w:t xml:space="preserve"> SRL por $ 561.330; ascendiendo el total adjudicado a $ 20.041.705. Para el agrupamiento de las Escuelas Nº 203 y 280 en el turno de 08:50 a 12.00 horas, se sugiere declarar desierto el ítem por 28 niños y realizar compra directa por excepción para el transporte de los mismos. Para la Escuela Nº 197 se sugiere declarar desierto el ítem para la escuela por no haberse recibido ofertas y realizar compra directa por excepción para el traslado de 16 niños, 8 en el turno </w:t>
      </w:r>
      <w:r>
        <w:rPr>
          <w:rFonts w:ascii="Arial" w:hAnsi="Arial" w:cs="Arial"/>
          <w:sz w:val="24"/>
          <w:szCs w:val="24"/>
        </w:rPr>
        <w:lastRenderedPageBreak/>
        <w:t>de 07:50 a 17:00 y 8 en el turno de 12:00 a 17:00 horas. Para la Escuela Nº 231 de sugiere declarar desierto el ítem para la escuela por no haberse recibido ofertas y realizar compra directa por excepción para el traslado de 63 niños, 49 en el turno de 08:50 a 12:00 y 14 en el turno de 12:00 a 15:00. Para la Escuela Nº 239 se sugiere declarar desierto el ítem para la escuela y realizar compra directa por excepción para el traslado de 10 niños en el  turno de 08:50 a 15:00. Para la Escuela Nº 279 se sugiere declarar desierto el ítem para la escuela y realizar compra directa por excepción para el traslado de 31 niños en el turno de 08:50 a 15:00 horas;</w:t>
      </w:r>
    </w:p>
    <w:p w:rsidR="007670C8" w:rsidRDefault="007670C8" w:rsidP="005103FC">
      <w:pPr>
        <w:spacing w:line="360" w:lineRule="auto"/>
        <w:ind w:firstLine="2835"/>
        <w:jc w:val="both"/>
        <w:rPr>
          <w:rFonts w:ascii="Arial" w:hAnsi="Arial" w:cs="Arial"/>
          <w:sz w:val="24"/>
          <w:szCs w:val="24"/>
        </w:rPr>
      </w:pPr>
      <w:r w:rsidRPr="00C74A84">
        <w:rPr>
          <w:rFonts w:ascii="Arial" w:hAnsi="Arial" w:cs="Arial"/>
          <w:b/>
          <w:bCs/>
          <w:sz w:val="24"/>
          <w:szCs w:val="24"/>
          <w:shd w:val="clear" w:color="auto" w:fill="FFFFFF" w:themeFill="background1"/>
        </w:rPr>
        <w:t>6)</w:t>
      </w:r>
      <w:r w:rsidRPr="00C74A84">
        <w:rPr>
          <w:rFonts w:ascii="Arial" w:hAnsi="Arial" w:cs="Arial"/>
          <w:sz w:val="24"/>
          <w:szCs w:val="24"/>
          <w:shd w:val="clear" w:color="auto" w:fill="FFFFFF" w:themeFill="background1"/>
        </w:rPr>
        <w:t xml:space="preserve"> que por Resolución N° 28, Acta N° 3, de fecha 28.01.15, el Consejo</w:t>
      </w:r>
      <w:r w:rsidRPr="005103FC">
        <w:rPr>
          <w:rFonts w:ascii="Arial" w:hAnsi="Arial" w:cs="Arial"/>
          <w:sz w:val="24"/>
          <w:szCs w:val="24"/>
        </w:rPr>
        <w:t xml:space="preserve"> </w:t>
      </w:r>
      <w:r>
        <w:rPr>
          <w:rFonts w:ascii="Arial" w:hAnsi="Arial" w:cs="Arial"/>
          <w:sz w:val="24"/>
          <w:szCs w:val="24"/>
        </w:rPr>
        <w:t xml:space="preserve">de Educación Inicial y Primaria de la ANEP dispuso adjudicar a las siguientes empresas: MIGUEL ANGEL CABALLERO, por un monto de $ 1.477.080, correspondiente a las Escuelas Nº 203 y 280; MARIA CAMMAROTE, por un monto de $ 1.275.120, correspondiente a las Escuelas Nº 203 y 280; FACEM SRL por un monto de $ 554.400 , correspondiente a las Escuelas Nº 203 y 280; GUSTAVO ROVASCIO, por un monto de $ 554.400, correspondiente a las Escuelas Nº 203 y 280; ALFREDBUS LTDA por un monto de $ 1.386.000, correspondiente a las Escuelas Nº 203 y 280; SOFEDAL LTDA por un monto de $ 712.800, correspondiente a las Escuelas Nº 203 y 280; EVELYN ALVAREZ por un monto de $ 408.672, correspondiente a las Escuelas Nº 211 y 253; MARISOL JUL GOMEZ por un monto de </w:t>
      </w:r>
      <w:r w:rsidR="00C74A84">
        <w:rPr>
          <w:rFonts w:ascii="Arial" w:hAnsi="Arial" w:cs="Arial"/>
          <w:sz w:val="24"/>
          <w:szCs w:val="24"/>
        </w:rPr>
        <w:t xml:space="preserve">             </w:t>
      </w:r>
      <w:r>
        <w:rPr>
          <w:rFonts w:ascii="Arial" w:hAnsi="Arial" w:cs="Arial"/>
          <w:sz w:val="24"/>
          <w:szCs w:val="24"/>
        </w:rPr>
        <w:t xml:space="preserve">$ 1.101.773 correspondiente a las Escuelas Nº 211, 253, 198 y 212; CARLOS BALDISSERI por un monto de $ 756.360 correspondiente a las Escuelas Nº 209 y 236; CLAUDIA YAQUELINE PIÑEYRO, por un monto de $ 449.104 correspondiente a la Escuela Nº 210; GASTON PIVOVAR por un monto de </w:t>
      </w:r>
      <w:r w:rsidR="00C74A84">
        <w:rPr>
          <w:rFonts w:ascii="Arial" w:hAnsi="Arial" w:cs="Arial"/>
          <w:sz w:val="24"/>
          <w:szCs w:val="24"/>
        </w:rPr>
        <w:t xml:space="preserve">      </w:t>
      </w:r>
      <w:r>
        <w:rPr>
          <w:rFonts w:ascii="Arial" w:hAnsi="Arial" w:cs="Arial"/>
          <w:sz w:val="24"/>
          <w:szCs w:val="24"/>
        </w:rPr>
        <w:t xml:space="preserve">$ 628.650 correspondiente a la Escuela Nº 198; ADRIANA KLISICH por un monto de $ 594.000 correspondiente a la Escuela Nº 198; MARIA JOSE CANZANI por un monto de $ 396.000  correspondiente a la Escuela Nº 198; ANDREA BERGDAHL por un monto de $ 990.000 correspondiente a la Escuela </w:t>
      </w:r>
      <w:r>
        <w:rPr>
          <w:rFonts w:ascii="Arial" w:hAnsi="Arial" w:cs="Arial"/>
          <w:sz w:val="24"/>
          <w:szCs w:val="24"/>
        </w:rPr>
        <w:lastRenderedPageBreak/>
        <w:t>Nº 206 y Anexo; ANTONIO SEOANE por un monto de $ 712.800 correspondiente a la Escuela Nº 206 y Anexo; A. SAGASTI LTDA por un monto de $ 1.417.532 correspondiente a la Escuela Nº 206 y Anexo; ALMA SRL por un monto de $ 1.093.524 correspondiente a la Escuela Nº 206 y Anexo; HUGO BIDEGAIN LIMA por un monto de $ 4.319.948 correspondiente a la Escuela Nº 206 y Anexo; NESTOR DANZI por un monto de $ 384.912 correspondiente a la Escuela Nº 240; MARIO LESTIDO por un monto de $ 267.300 correspondiente a la Escuela Nº 242; PAMAFE SRL por un monto de $ 561.330 correspondiente a la Escuela Nº 205, siendo el monto total adjudicado de $ 20.041.705, impuestos incluidos, por el año lectivo 2015;</w:t>
      </w:r>
    </w:p>
    <w:p w:rsidR="007670C8" w:rsidRDefault="007670C8" w:rsidP="005103FC">
      <w:pPr>
        <w:spacing w:line="360" w:lineRule="auto"/>
        <w:ind w:firstLine="2694"/>
        <w:jc w:val="both"/>
        <w:rPr>
          <w:rFonts w:ascii="Arial" w:hAnsi="Arial" w:cs="Arial"/>
          <w:sz w:val="24"/>
          <w:szCs w:val="24"/>
          <w:highlight w:val="yellow"/>
        </w:rPr>
      </w:pPr>
      <w:r>
        <w:rPr>
          <w:rFonts w:ascii="Arial" w:hAnsi="Arial" w:cs="Arial"/>
          <w:b/>
          <w:bCs/>
          <w:sz w:val="24"/>
          <w:szCs w:val="24"/>
        </w:rPr>
        <w:t>7)</w:t>
      </w:r>
      <w:r>
        <w:rPr>
          <w:rFonts w:ascii="Arial" w:hAnsi="Arial" w:cs="Arial"/>
          <w:sz w:val="24"/>
          <w:szCs w:val="24"/>
        </w:rPr>
        <w:t xml:space="preserve"> que consta Informe de la División Hacienda – Departamento de Contabilidad, de fecha 20.01.15, de donde surge que se reserva en Objeto del Gasto SIIF 239 “Otros Gastos de traslado”, Fin 1.2 “Tributo de Educación Primaria” la suma de $ 20.041.705 con fecha 20.01.15;</w:t>
      </w:r>
    </w:p>
    <w:p w:rsidR="007670C8" w:rsidRDefault="007670C8" w:rsidP="005103FC">
      <w:pPr>
        <w:spacing w:line="360" w:lineRule="auto"/>
        <w:ind w:firstLine="851"/>
        <w:jc w:val="both"/>
        <w:rPr>
          <w:rFonts w:ascii="Arial" w:hAnsi="Arial" w:cs="Arial"/>
          <w:sz w:val="24"/>
          <w:szCs w:val="24"/>
          <w:highlight w:val="yellow"/>
        </w:rPr>
      </w:pPr>
      <w:r>
        <w:rPr>
          <w:rFonts w:ascii="Arial" w:hAnsi="Arial" w:cs="Arial"/>
          <w:b/>
          <w:bCs/>
          <w:sz w:val="24"/>
          <w:szCs w:val="24"/>
        </w:rPr>
        <w:t>CONSIDERANDO:</w:t>
      </w:r>
      <w:r>
        <w:rPr>
          <w:rFonts w:ascii="Arial" w:hAnsi="Arial" w:cs="Arial"/>
          <w:sz w:val="24"/>
          <w:szCs w:val="24"/>
        </w:rPr>
        <w:t xml:space="preserve"> que</w:t>
      </w:r>
      <w:r w:rsidR="009463D9">
        <w:rPr>
          <w:rFonts w:ascii="Arial" w:hAnsi="Arial" w:cs="Arial"/>
          <w:sz w:val="24"/>
          <w:szCs w:val="24"/>
        </w:rPr>
        <w:t>,</w:t>
      </w:r>
      <w:r>
        <w:rPr>
          <w:rFonts w:ascii="Arial" w:hAnsi="Arial" w:cs="Arial"/>
          <w:sz w:val="24"/>
          <w:szCs w:val="24"/>
        </w:rPr>
        <w:t xml:space="preserve"> el artículo 9 del Pliego de Condiciones Particulares establece que el oferente debe</w:t>
      </w:r>
      <w:r w:rsidR="009463D9">
        <w:rPr>
          <w:rFonts w:ascii="Arial" w:hAnsi="Arial" w:cs="Arial"/>
          <w:sz w:val="24"/>
          <w:szCs w:val="24"/>
        </w:rPr>
        <w:t>rá</w:t>
      </w:r>
      <w:r>
        <w:rPr>
          <w:rFonts w:ascii="Arial" w:hAnsi="Arial" w:cs="Arial"/>
          <w:sz w:val="24"/>
          <w:szCs w:val="24"/>
        </w:rPr>
        <w:t xml:space="preserve"> presentar el comprobante de adquisición del Pliego de Condiciones Particulares</w:t>
      </w:r>
      <w:r>
        <w:rPr>
          <w:rFonts w:ascii="Arial" w:hAnsi="Arial" w:cs="Arial"/>
          <w:sz w:val="24"/>
          <w:szCs w:val="24"/>
          <w:lang w:val="es-MX"/>
        </w:rPr>
        <w:t xml:space="preserve">, </w:t>
      </w:r>
      <w:r w:rsidR="005208A6">
        <w:rPr>
          <w:rFonts w:ascii="Arial" w:hAnsi="Arial" w:cs="Arial"/>
          <w:sz w:val="24"/>
          <w:szCs w:val="24"/>
          <w:lang w:val="es-MX"/>
        </w:rPr>
        <w:t xml:space="preserve">lo que no está directamente vinculado a la consideración del objeto de la contratación ni a la evaluación de la oferta, </w:t>
      </w:r>
      <w:r w:rsidR="00845832">
        <w:rPr>
          <w:rFonts w:ascii="Arial" w:hAnsi="Arial" w:cs="Arial"/>
          <w:sz w:val="24"/>
          <w:szCs w:val="24"/>
          <w:lang w:val="es-MX"/>
        </w:rPr>
        <w:t>exigencia que</w:t>
      </w:r>
      <w:r>
        <w:rPr>
          <w:rFonts w:ascii="Arial" w:hAnsi="Arial" w:cs="Arial"/>
          <w:sz w:val="24"/>
          <w:szCs w:val="24"/>
        </w:rPr>
        <w:t xml:space="preserve"> vulne</w:t>
      </w:r>
      <w:r w:rsidR="00845832">
        <w:rPr>
          <w:rFonts w:ascii="Arial" w:hAnsi="Arial" w:cs="Arial"/>
          <w:sz w:val="24"/>
          <w:szCs w:val="24"/>
        </w:rPr>
        <w:t>ra el artículo 48 del TOCAF;</w:t>
      </w:r>
    </w:p>
    <w:p w:rsidR="007670C8" w:rsidRDefault="007670C8" w:rsidP="005103FC">
      <w:pPr>
        <w:spacing w:line="360" w:lineRule="auto"/>
        <w:ind w:firstLine="851"/>
        <w:jc w:val="both"/>
        <w:rPr>
          <w:rFonts w:ascii="Arial" w:hAnsi="Arial" w:cs="Arial"/>
          <w:sz w:val="24"/>
          <w:szCs w:val="24"/>
          <w:highlight w:val="yellow"/>
        </w:rPr>
      </w:pPr>
      <w:r>
        <w:rPr>
          <w:rFonts w:ascii="Arial" w:hAnsi="Arial" w:cs="Arial"/>
          <w:b/>
          <w:bCs/>
          <w:sz w:val="24"/>
          <w:szCs w:val="24"/>
        </w:rPr>
        <w:t xml:space="preserve"> ATENTO:</w:t>
      </w:r>
      <w:r>
        <w:rPr>
          <w:rFonts w:ascii="Arial" w:hAnsi="Arial" w:cs="Arial"/>
          <w:sz w:val="24"/>
          <w:szCs w:val="24"/>
        </w:rPr>
        <w:t xml:space="preserve"> a lo expuesto y a lo dispuesto por el </w:t>
      </w:r>
      <w:r w:rsidR="00C74A84">
        <w:rPr>
          <w:rFonts w:ascii="Arial" w:hAnsi="Arial" w:cs="Arial"/>
          <w:sz w:val="24"/>
          <w:szCs w:val="24"/>
        </w:rPr>
        <w:t>a</w:t>
      </w:r>
      <w:r>
        <w:rPr>
          <w:rFonts w:ascii="Arial" w:hAnsi="Arial" w:cs="Arial"/>
          <w:sz w:val="24"/>
          <w:szCs w:val="24"/>
        </w:rPr>
        <w:t>rtículo 211</w:t>
      </w:r>
      <w:r w:rsidR="00C74A84">
        <w:rPr>
          <w:rFonts w:ascii="Arial" w:hAnsi="Arial" w:cs="Arial"/>
          <w:sz w:val="24"/>
          <w:szCs w:val="24"/>
        </w:rPr>
        <w:t>L</w:t>
      </w:r>
      <w:r>
        <w:rPr>
          <w:rFonts w:ascii="Arial" w:hAnsi="Arial" w:cs="Arial"/>
          <w:sz w:val="24"/>
          <w:szCs w:val="24"/>
        </w:rPr>
        <w:t>iteral B) de la Constitución de la República;</w:t>
      </w:r>
    </w:p>
    <w:p w:rsidR="007670C8" w:rsidRDefault="005103FC">
      <w:pPr>
        <w:spacing w:line="360" w:lineRule="auto"/>
        <w:jc w:val="center"/>
        <w:rPr>
          <w:rFonts w:ascii="Arial" w:hAnsi="Arial" w:cs="Arial"/>
          <w:b/>
          <w:bCs/>
          <w:sz w:val="24"/>
          <w:szCs w:val="24"/>
        </w:rPr>
      </w:pPr>
      <w:r>
        <w:rPr>
          <w:rFonts w:ascii="Arial" w:hAnsi="Arial" w:cs="Arial"/>
          <w:b/>
          <w:bCs/>
          <w:sz w:val="24"/>
          <w:szCs w:val="24"/>
        </w:rPr>
        <w:t>EL TRIBUNAL POR MAYORIA ACUERDA</w:t>
      </w:r>
    </w:p>
    <w:p w:rsidR="007670C8" w:rsidRDefault="007670C8">
      <w:pPr>
        <w:spacing w:line="360" w:lineRule="auto"/>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Observar el gasto; </w:t>
      </w:r>
    </w:p>
    <w:p w:rsidR="007670C8" w:rsidRDefault="007670C8">
      <w:pPr>
        <w:spacing w:line="360" w:lineRule="auto"/>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Comunicar al Contador Delegado, y</w:t>
      </w:r>
    </w:p>
    <w:p w:rsidR="005C038F" w:rsidRDefault="005C038F">
      <w:pPr>
        <w:spacing w:line="360" w:lineRule="auto"/>
        <w:jc w:val="both"/>
        <w:rPr>
          <w:rFonts w:ascii="Arial" w:hAnsi="Arial" w:cs="Arial"/>
          <w:sz w:val="24"/>
          <w:szCs w:val="24"/>
        </w:rPr>
      </w:pPr>
    </w:p>
    <w:p w:rsidR="005C038F" w:rsidRDefault="007670C8">
      <w:pPr>
        <w:spacing w:line="360" w:lineRule="auto"/>
        <w:jc w:val="both"/>
        <w:rPr>
          <w:rFonts w:ascii="Arial" w:hAnsi="Arial" w:cs="Arial"/>
          <w:sz w:val="24"/>
          <w:szCs w:val="24"/>
        </w:rPr>
      </w:pPr>
      <w:r>
        <w:rPr>
          <w:rFonts w:ascii="Arial" w:hAnsi="Arial" w:cs="Arial"/>
          <w:b/>
          <w:bCs/>
          <w:sz w:val="24"/>
          <w:szCs w:val="24"/>
        </w:rPr>
        <w:lastRenderedPageBreak/>
        <w:t>3)</w:t>
      </w:r>
      <w:r>
        <w:rPr>
          <w:rFonts w:ascii="Arial" w:hAnsi="Arial" w:cs="Arial"/>
          <w:sz w:val="24"/>
          <w:szCs w:val="24"/>
        </w:rPr>
        <w:t xml:space="preserve">  Devolver las actuaciones.</w:t>
      </w:r>
    </w:p>
    <w:p w:rsidR="005C038F" w:rsidRDefault="005C038F">
      <w:pPr>
        <w:spacing w:line="360" w:lineRule="auto"/>
        <w:jc w:val="both"/>
        <w:rPr>
          <w:rFonts w:ascii="Arial" w:hAnsi="Arial" w:cs="Arial"/>
          <w:sz w:val="24"/>
          <w:szCs w:val="24"/>
        </w:rPr>
      </w:pPr>
      <w:r>
        <w:rPr>
          <w:rFonts w:ascii="Arial" w:hAnsi="Arial" w:cs="Arial"/>
          <w:sz w:val="24"/>
          <w:szCs w:val="24"/>
        </w:rPr>
        <w:t>LO</w:t>
      </w:r>
    </w:p>
    <w:p w:rsidR="007670C8" w:rsidRDefault="007670C8">
      <w:pPr>
        <w:spacing w:line="360" w:lineRule="auto"/>
        <w:jc w:val="both"/>
        <w:rPr>
          <w:rFonts w:ascii="Arial" w:hAnsi="Arial" w:cs="Arial"/>
          <w:sz w:val="24"/>
          <w:szCs w:val="24"/>
          <w:highlight w:val="yellow"/>
        </w:rPr>
      </w:pPr>
    </w:p>
    <w:p w:rsidR="007670C8" w:rsidRDefault="007670C8">
      <w:pPr>
        <w:spacing w:line="360" w:lineRule="auto"/>
        <w:jc w:val="both"/>
        <w:rPr>
          <w:rFonts w:ascii="Arial" w:hAnsi="Arial" w:cs="Arial"/>
          <w:sz w:val="24"/>
          <w:szCs w:val="24"/>
          <w:highlight w:val="yellow"/>
        </w:rPr>
      </w:pPr>
    </w:p>
    <w:p w:rsidR="007670C8" w:rsidRDefault="007670C8">
      <w:pPr>
        <w:spacing w:line="360" w:lineRule="auto"/>
        <w:jc w:val="both"/>
        <w:rPr>
          <w:rFonts w:ascii="Arial" w:hAnsi="Arial" w:cs="Arial"/>
          <w:sz w:val="24"/>
          <w:szCs w:val="24"/>
          <w:highlight w:val="yellow"/>
        </w:rPr>
      </w:pPr>
    </w:p>
    <w:p w:rsidR="00C74A84" w:rsidRDefault="00C74A84">
      <w:pPr>
        <w:spacing w:line="360" w:lineRule="auto"/>
        <w:jc w:val="both"/>
        <w:rPr>
          <w:rFonts w:ascii="Arial" w:hAnsi="Arial" w:cs="Arial"/>
          <w:sz w:val="24"/>
          <w:szCs w:val="24"/>
          <w:highlight w:val="yellow"/>
        </w:rPr>
      </w:pPr>
    </w:p>
    <w:p w:rsidR="00C74A84" w:rsidRPr="00654804" w:rsidRDefault="00C74A84">
      <w:pPr>
        <w:spacing w:line="360" w:lineRule="auto"/>
        <w:jc w:val="both"/>
        <w:rPr>
          <w:rFonts w:ascii="Arial" w:hAnsi="Arial" w:cs="Arial"/>
          <w:sz w:val="24"/>
          <w:szCs w:val="24"/>
          <w:highlight w:val="yellow"/>
        </w:rPr>
      </w:pPr>
    </w:p>
    <w:p w:rsidR="005F3B08" w:rsidRPr="00654804" w:rsidRDefault="005F3B08" w:rsidP="005F3B08">
      <w:pPr>
        <w:spacing w:line="360" w:lineRule="auto"/>
        <w:jc w:val="both"/>
        <w:rPr>
          <w:rFonts w:ascii="Arial" w:hAnsi="Arial" w:cs="Arial"/>
          <w:b/>
          <w:sz w:val="24"/>
          <w:szCs w:val="24"/>
        </w:rPr>
      </w:pPr>
      <w:r w:rsidRPr="00654804">
        <w:rPr>
          <w:rFonts w:ascii="Arial" w:hAnsi="Arial" w:cs="Arial"/>
          <w:b/>
          <w:sz w:val="24"/>
          <w:szCs w:val="24"/>
        </w:rPr>
        <w:t>CONSTANCIA DE FUNDAMENTO DE VOTO DISCORDE DEL MINISTRO</w:t>
      </w:r>
      <w:r w:rsidRPr="00654804">
        <w:rPr>
          <w:rFonts w:ascii="Arial" w:hAnsi="Arial" w:cs="Arial"/>
          <w:sz w:val="24"/>
          <w:szCs w:val="24"/>
        </w:rPr>
        <w:t xml:space="preserve">                  </w:t>
      </w:r>
      <w:r w:rsidRPr="00654804">
        <w:rPr>
          <w:rFonts w:ascii="Arial" w:hAnsi="Arial" w:cs="Arial"/>
          <w:b/>
          <w:sz w:val="24"/>
          <w:szCs w:val="24"/>
        </w:rPr>
        <w:t xml:space="preserve">DR. OSCAR GRECCO: </w:t>
      </w:r>
    </w:p>
    <w:p w:rsidR="005F3B08" w:rsidRPr="00654804" w:rsidRDefault="005F3B08">
      <w:pPr>
        <w:spacing w:line="360" w:lineRule="auto"/>
        <w:ind w:left="708"/>
        <w:rPr>
          <w:rFonts w:ascii="Arial" w:hAnsi="Arial" w:cs="Arial"/>
          <w:sz w:val="24"/>
          <w:szCs w:val="24"/>
        </w:rPr>
      </w:pPr>
      <w:r w:rsidRPr="00654804">
        <w:rPr>
          <w:rFonts w:ascii="Arial" w:hAnsi="Arial" w:cs="Arial"/>
          <w:sz w:val="24"/>
          <w:szCs w:val="24"/>
        </w:rPr>
        <w:t>El Tribunal de Cuentas consideró el asunto de la referencia, relativo a la Licitación Pública No 10/14 de ANEP</w:t>
      </w:r>
      <w:r w:rsidRPr="00654804">
        <w:rPr>
          <w:rFonts w:ascii="Arial" w:hAnsi="Arial" w:cs="Arial"/>
          <w:sz w:val="24"/>
          <w:szCs w:val="24"/>
        </w:rPr>
        <w:tab/>
        <w:t xml:space="preserve">. </w:t>
      </w:r>
    </w:p>
    <w:p w:rsidR="005F3B08" w:rsidRPr="00654804" w:rsidRDefault="005F3B08" w:rsidP="006C50FA">
      <w:pPr>
        <w:spacing w:line="360" w:lineRule="auto"/>
        <w:ind w:left="708"/>
        <w:rPr>
          <w:rFonts w:ascii="Arial" w:hAnsi="Arial" w:cs="Arial"/>
          <w:sz w:val="24"/>
          <w:szCs w:val="24"/>
        </w:rPr>
      </w:pPr>
      <w:r w:rsidRPr="00654804">
        <w:rPr>
          <w:rFonts w:ascii="Arial" w:hAnsi="Arial" w:cs="Arial"/>
          <w:sz w:val="24"/>
          <w:szCs w:val="24"/>
        </w:rPr>
        <w:t xml:space="preserve">He votado en forma discorde la  Resolución recaída en el expediente, en tanto no comparto la causal de observación expuesta en el Considerando. </w:t>
      </w:r>
    </w:p>
    <w:p w:rsidR="005F3B08" w:rsidRPr="00654804" w:rsidRDefault="005F3B08" w:rsidP="00C70DDE">
      <w:pPr>
        <w:spacing w:line="360" w:lineRule="auto"/>
        <w:ind w:left="708"/>
        <w:rPr>
          <w:rFonts w:ascii="Arial" w:hAnsi="Arial" w:cs="Arial"/>
          <w:sz w:val="24"/>
          <w:szCs w:val="24"/>
        </w:rPr>
      </w:pPr>
      <w:r w:rsidRPr="00654804">
        <w:rPr>
          <w:rFonts w:ascii="Arial" w:hAnsi="Arial" w:cs="Arial"/>
          <w:sz w:val="24"/>
          <w:szCs w:val="24"/>
        </w:rPr>
        <w:t xml:space="preserve">En efecto, se expresa que se contravino lo dispuesto por el artículo 48 del TOCAF, en razón de que no puede imponerse al oferente ningún requisito que no esté directamente vinculado a la consideración del objeto de la contratación y a la evaluación de la </w:t>
      </w:r>
      <w:proofErr w:type="gramStart"/>
      <w:r w:rsidRPr="00654804">
        <w:rPr>
          <w:rFonts w:ascii="Arial" w:hAnsi="Arial" w:cs="Arial"/>
          <w:sz w:val="24"/>
          <w:szCs w:val="24"/>
        </w:rPr>
        <w:t>oferta .</w:t>
      </w:r>
      <w:proofErr w:type="gramEnd"/>
      <w:r w:rsidRPr="00654804">
        <w:rPr>
          <w:rFonts w:ascii="Arial" w:hAnsi="Arial" w:cs="Arial"/>
          <w:sz w:val="24"/>
          <w:szCs w:val="24"/>
        </w:rPr>
        <w:t xml:space="preserve"> </w:t>
      </w:r>
    </w:p>
    <w:p w:rsidR="005F3B08" w:rsidRPr="00654804" w:rsidRDefault="005F3B08" w:rsidP="00D92AE5">
      <w:pPr>
        <w:spacing w:line="360" w:lineRule="auto"/>
        <w:ind w:left="708"/>
        <w:rPr>
          <w:rFonts w:ascii="Arial" w:hAnsi="Arial" w:cs="Arial"/>
          <w:sz w:val="24"/>
          <w:szCs w:val="24"/>
        </w:rPr>
      </w:pPr>
      <w:r w:rsidRPr="00654804">
        <w:rPr>
          <w:rFonts w:ascii="Arial" w:hAnsi="Arial" w:cs="Arial"/>
          <w:sz w:val="24"/>
          <w:szCs w:val="24"/>
        </w:rPr>
        <w:t xml:space="preserve">Por otra parte, y tal como lo hemos expresado en expedientes anteriores a éste, el Art 48 indica que sólo se puede exigir al adjudicatario la demostración de que se está en </w:t>
      </w:r>
      <w:r w:rsidRPr="00654804">
        <w:rPr>
          <w:rFonts w:ascii="Arial" w:hAnsi="Arial" w:cs="Arial"/>
          <w:b/>
          <w:sz w:val="24"/>
          <w:szCs w:val="24"/>
          <w:u w:val="single"/>
        </w:rPr>
        <w:t xml:space="preserve">condiciones formales de </w:t>
      </w:r>
      <w:proofErr w:type="gramStart"/>
      <w:r w:rsidRPr="00654804">
        <w:rPr>
          <w:rFonts w:ascii="Arial" w:hAnsi="Arial" w:cs="Arial"/>
          <w:b/>
          <w:sz w:val="24"/>
          <w:szCs w:val="24"/>
          <w:u w:val="single"/>
        </w:rPr>
        <w:t>contratar</w:t>
      </w:r>
      <w:r w:rsidRPr="00654804">
        <w:rPr>
          <w:rFonts w:ascii="Arial" w:hAnsi="Arial" w:cs="Arial"/>
          <w:sz w:val="24"/>
          <w:szCs w:val="24"/>
        </w:rPr>
        <w:t xml:space="preserve"> ,</w:t>
      </w:r>
      <w:proofErr w:type="gramEnd"/>
      <w:r w:rsidRPr="00654804">
        <w:rPr>
          <w:rFonts w:ascii="Arial" w:hAnsi="Arial" w:cs="Arial"/>
          <w:sz w:val="24"/>
          <w:szCs w:val="24"/>
        </w:rPr>
        <w:t xml:space="preserve"> sin embargo no menciona otros requisitos exigidos que son para acreditar que se está en </w:t>
      </w:r>
      <w:r w:rsidRPr="00654804">
        <w:rPr>
          <w:rFonts w:ascii="Arial" w:hAnsi="Arial" w:cs="Arial"/>
          <w:b/>
          <w:sz w:val="24"/>
          <w:szCs w:val="24"/>
          <w:u w:val="single"/>
        </w:rPr>
        <w:t xml:space="preserve">condiciones de ofertar, </w:t>
      </w:r>
      <w:r w:rsidRPr="00654804">
        <w:rPr>
          <w:rFonts w:ascii="Arial" w:hAnsi="Arial" w:cs="Arial"/>
          <w:sz w:val="24"/>
          <w:szCs w:val="24"/>
        </w:rPr>
        <w:t xml:space="preserve">como es sin duda, a </w:t>
      </w:r>
      <w:r w:rsidRPr="00654804">
        <w:rPr>
          <w:rFonts w:ascii="Arial" w:hAnsi="Arial" w:cs="Arial"/>
          <w:sz w:val="24"/>
          <w:szCs w:val="24"/>
        </w:rPr>
        <w:lastRenderedPageBreak/>
        <w:t xml:space="preserve">mi juicio el hecho de haber adquirido el Pliego de Condiciones, cuando se establece un costo para su adquisición. </w:t>
      </w:r>
    </w:p>
    <w:p w:rsidR="005F3B08" w:rsidRPr="00654804" w:rsidRDefault="005F3B08" w:rsidP="00D92AE5">
      <w:pPr>
        <w:spacing w:line="360" w:lineRule="auto"/>
        <w:ind w:left="708"/>
        <w:rPr>
          <w:rFonts w:ascii="Arial" w:hAnsi="Arial" w:cs="Arial"/>
          <w:sz w:val="24"/>
          <w:szCs w:val="24"/>
        </w:rPr>
      </w:pPr>
      <w:r w:rsidRPr="00654804">
        <w:rPr>
          <w:rFonts w:ascii="Arial" w:hAnsi="Arial" w:cs="Arial"/>
          <w:sz w:val="24"/>
          <w:szCs w:val="24"/>
        </w:rPr>
        <w:t>Por otra parte, la exigencia de acreditar la compra del Pliego, y en consecuencia su conocimiento, contribuyen a la vigencia  del principio de transparencia, consagrado en el art 149 del TOCAF, y en cambio, la omisión en su exigencia, atenta contra otro de los principios allí consagrados, el de igualdad de los oferentes.</w:t>
      </w:r>
    </w:p>
    <w:p w:rsidR="005F3B08" w:rsidRPr="00654804" w:rsidRDefault="005F3B08" w:rsidP="00D92AE5">
      <w:pPr>
        <w:spacing w:line="360" w:lineRule="auto"/>
        <w:ind w:left="708"/>
        <w:rPr>
          <w:rFonts w:ascii="Arial" w:hAnsi="Arial" w:cs="Arial"/>
          <w:sz w:val="24"/>
          <w:szCs w:val="24"/>
        </w:rPr>
      </w:pPr>
      <w:r w:rsidRPr="00654804">
        <w:rPr>
          <w:rFonts w:ascii="Arial" w:hAnsi="Arial" w:cs="Arial"/>
          <w:sz w:val="24"/>
          <w:szCs w:val="24"/>
        </w:rPr>
        <w:t xml:space="preserve">Por las razones expuestas he votado en forma discorde la Resolución de la referencia. </w:t>
      </w:r>
    </w:p>
    <w:p w:rsidR="005F3B08" w:rsidRPr="00654804" w:rsidRDefault="005F3B08" w:rsidP="00681230">
      <w:pPr>
        <w:spacing w:line="360" w:lineRule="auto"/>
        <w:ind w:left="1776"/>
        <w:rPr>
          <w:rFonts w:ascii="Arial" w:hAnsi="Arial" w:cs="Arial"/>
          <w:sz w:val="24"/>
          <w:szCs w:val="24"/>
        </w:rPr>
      </w:pPr>
      <w:r w:rsidRPr="00654804">
        <w:rPr>
          <w:rFonts w:ascii="Arial" w:hAnsi="Arial" w:cs="Arial"/>
          <w:sz w:val="24"/>
          <w:szCs w:val="24"/>
        </w:rPr>
        <w:t xml:space="preserve">  </w:t>
      </w:r>
    </w:p>
    <w:p w:rsidR="005F3B08" w:rsidRPr="00654804" w:rsidRDefault="005F3B08">
      <w:pPr>
        <w:spacing w:line="360" w:lineRule="auto"/>
        <w:ind w:left="708"/>
        <w:rPr>
          <w:rFonts w:ascii="Arial" w:hAnsi="Arial" w:cs="Arial"/>
          <w:sz w:val="24"/>
          <w:szCs w:val="24"/>
        </w:rPr>
      </w:pPr>
    </w:p>
    <w:p w:rsidR="005F3B08" w:rsidRPr="00654804" w:rsidRDefault="005F3B08" w:rsidP="00D92AE5">
      <w:pPr>
        <w:spacing w:line="360" w:lineRule="auto"/>
        <w:rPr>
          <w:rFonts w:ascii="Arial" w:hAnsi="Arial" w:cs="Arial"/>
          <w:sz w:val="24"/>
          <w:szCs w:val="24"/>
        </w:rPr>
      </w:pPr>
      <w:r w:rsidRPr="00654804">
        <w:rPr>
          <w:rFonts w:ascii="Arial" w:hAnsi="Arial" w:cs="Arial"/>
          <w:sz w:val="24"/>
          <w:szCs w:val="24"/>
        </w:rPr>
        <w:t xml:space="preserve">          </w:t>
      </w:r>
      <w:r w:rsidRPr="00654804">
        <w:rPr>
          <w:rFonts w:ascii="Arial" w:hAnsi="Arial" w:cs="Arial"/>
          <w:sz w:val="24"/>
          <w:szCs w:val="24"/>
        </w:rPr>
        <w:tab/>
      </w:r>
      <w:r w:rsidRPr="00654804">
        <w:rPr>
          <w:rFonts w:ascii="Arial" w:hAnsi="Arial" w:cs="Arial"/>
          <w:sz w:val="24"/>
          <w:szCs w:val="24"/>
        </w:rPr>
        <w:tab/>
      </w:r>
      <w:r w:rsidRPr="00654804">
        <w:rPr>
          <w:rFonts w:ascii="Arial" w:hAnsi="Arial" w:cs="Arial"/>
          <w:sz w:val="24"/>
          <w:szCs w:val="24"/>
        </w:rPr>
        <w:tab/>
      </w:r>
      <w:r w:rsidRPr="00654804">
        <w:rPr>
          <w:rFonts w:ascii="Arial" w:hAnsi="Arial" w:cs="Arial"/>
          <w:sz w:val="24"/>
          <w:szCs w:val="24"/>
        </w:rPr>
        <w:tab/>
      </w:r>
      <w:r w:rsidRPr="00654804">
        <w:rPr>
          <w:rFonts w:ascii="Arial" w:hAnsi="Arial" w:cs="Arial"/>
          <w:sz w:val="24"/>
          <w:szCs w:val="24"/>
        </w:rPr>
        <w:tab/>
      </w:r>
      <w:r w:rsidRPr="00654804">
        <w:rPr>
          <w:rFonts w:ascii="Arial" w:hAnsi="Arial" w:cs="Arial"/>
          <w:sz w:val="24"/>
          <w:szCs w:val="24"/>
        </w:rPr>
        <w:tab/>
      </w:r>
      <w:r w:rsidRPr="00654804">
        <w:rPr>
          <w:rFonts w:ascii="Arial" w:hAnsi="Arial" w:cs="Arial"/>
          <w:sz w:val="24"/>
          <w:szCs w:val="24"/>
        </w:rPr>
        <w:tab/>
      </w:r>
    </w:p>
    <w:p w:rsidR="005F3B08" w:rsidRPr="00654804" w:rsidRDefault="005F3B08" w:rsidP="00D92AE5">
      <w:pPr>
        <w:spacing w:line="360" w:lineRule="auto"/>
        <w:rPr>
          <w:rFonts w:ascii="Arial" w:hAnsi="Arial" w:cs="Arial"/>
          <w:sz w:val="24"/>
          <w:szCs w:val="24"/>
        </w:rPr>
      </w:pPr>
      <w:r w:rsidRPr="00654804">
        <w:rPr>
          <w:rFonts w:ascii="Arial" w:hAnsi="Arial" w:cs="Arial"/>
          <w:sz w:val="24"/>
          <w:szCs w:val="24"/>
        </w:rPr>
        <w:t xml:space="preserve"> </w:t>
      </w:r>
    </w:p>
    <w:p w:rsidR="005F3B08" w:rsidRPr="00654804" w:rsidRDefault="005F3B08" w:rsidP="00BF5137">
      <w:pPr>
        <w:spacing w:line="360" w:lineRule="auto"/>
        <w:jc w:val="both"/>
        <w:rPr>
          <w:rFonts w:ascii="Arial" w:hAnsi="Arial" w:cs="Arial"/>
          <w:sz w:val="24"/>
          <w:szCs w:val="24"/>
        </w:rPr>
      </w:pPr>
    </w:p>
    <w:p w:rsidR="005F3B08" w:rsidRPr="00654804" w:rsidRDefault="005F3B08" w:rsidP="00BF5137">
      <w:pPr>
        <w:spacing w:line="360" w:lineRule="auto"/>
        <w:jc w:val="both"/>
        <w:rPr>
          <w:rFonts w:ascii="Arial" w:hAnsi="Arial" w:cs="Arial"/>
          <w:sz w:val="24"/>
          <w:szCs w:val="24"/>
        </w:rPr>
      </w:pPr>
    </w:p>
    <w:p w:rsidR="005F3B08" w:rsidRPr="00654804" w:rsidRDefault="005F3B08" w:rsidP="00BF5137">
      <w:pPr>
        <w:spacing w:line="360" w:lineRule="auto"/>
        <w:jc w:val="both"/>
        <w:rPr>
          <w:rFonts w:ascii="Arial" w:hAnsi="Arial" w:cs="Arial"/>
          <w:sz w:val="24"/>
          <w:szCs w:val="24"/>
        </w:rPr>
      </w:pPr>
      <w:r w:rsidRPr="00654804">
        <w:rPr>
          <w:rFonts w:ascii="Arial" w:hAnsi="Arial" w:cs="Arial"/>
          <w:b/>
          <w:sz w:val="24"/>
          <w:szCs w:val="24"/>
        </w:rPr>
        <w:t>CONSTANCIA DE FUNDAMENTO DE VOTO DISCORDE DE LA MINISTRA             CRA. DIANA MARCOS:</w:t>
      </w:r>
    </w:p>
    <w:p w:rsidR="005F3B08" w:rsidRPr="00654804" w:rsidRDefault="005F3B08" w:rsidP="00D9521F">
      <w:pPr>
        <w:rPr>
          <w:rFonts w:ascii="Arial" w:hAnsi="Arial" w:cs="Arial"/>
          <w:sz w:val="24"/>
          <w:szCs w:val="24"/>
        </w:rPr>
      </w:pPr>
      <w:r w:rsidRPr="00654804">
        <w:rPr>
          <w:rFonts w:ascii="Arial" w:hAnsi="Arial" w:cs="Arial"/>
          <w:sz w:val="24"/>
          <w:szCs w:val="24"/>
        </w:rPr>
        <w:t>Licitación Pública Nº 10/14 transporte escolar para niños del área de educación especial.-</w:t>
      </w:r>
    </w:p>
    <w:p w:rsidR="005F3B08" w:rsidRPr="00654804" w:rsidRDefault="005F3B08" w:rsidP="00D9521F">
      <w:pPr>
        <w:rPr>
          <w:rFonts w:ascii="Arial" w:hAnsi="Arial" w:cs="Arial"/>
          <w:sz w:val="24"/>
          <w:szCs w:val="24"/>
        </w:rPr>
      </w:pPr>
      <w:r w:rsidRPr="00654804">
        <w:rPr>
          <w:rFonts w:ascii="Arial" w:hAnsi="Arial" w:cs="Arial"/>
          <w:sz w:val="24"/>
          <w:szCs w:val="24"/>
        </w:rPr>
        <w:t xml:space="preserve">En mi opinión el fundamento de la observación basada en el considerando de la resolución que nos ocupa está basado en una estricta interpretación del artículo 48 del </w:t>
      </w:r>
      <w:proofErr w:type="spellStart"/>
      <w:r w:rsidRPr="00654804">
        <w:rPr>
          <w:rFonts w:ascii="Arial" w:hAnsi="Arial" w:cs="Arial"/>
          <w:sz w:val="24"/>
          <w:szCs w:val="24"/>
        </w:rPr>
        <w:t>Tocaf</w:t>
      </w:r>
      <w:proofErr w:type="spellEnd"/>
      <w:r w:rsidRPr="00654804">
        <w:rPr>
          <w:rFonts w:ascii="Arial" w:hAnsi="Arial" w:cs="Arial"/>
          <w:sz w:val="24"/>
          <w:szCs w:val="24"/>
        </w:rPr>
        <w:t>.-</w:t>
      </w:r>
    </w:p>
    <w:p w:rsidR="005F3B08" w:rsidRPr="00654804" w:rsidRDefault="005F3B08" w:rsidP="00BF5137">
      <w:pPr>
        <w:spacing w:line="360" w:lineRule="auto"/>
        <w:jc w:val="both"/>
        <w:rPr>
          <w:rFonts w:ascii="Arial" w:hAnsi="Arial" w:cs="Arial"/>
          <w:sz w:val="24"/>
          <w:szCs w:val="24"/>
        </w:rPr>
      </w:pPr>
    </w:p>
    <w:p w:rsidR="005F3B08" w:rsidRPr="00654804" w:rsidRDefault="005F3B08" w:rsidP="00BF5137">
      <w:pPr>
        <w:spacing w:line="360" w:lineRule="auto"/>
        <w:jc w:val="both"/>
        <w:rPr>
          <w:rFonts w:ascii="Arial" w:hAnsi="Arial" w:cs="Arial"/>
          <w:sz w:val="24"/>
          <w:szCs w:val="24"/>
        </w:rPr>
      </w:pPr>
    </w:p>
    <w:p w:rsidR="005C038F" w:rsidRPr="00654804" w:rsidRDefault="005C038F" w:rsidP="00BF5137">
      <w:pPr>
        <w:spacing w:line="360" w:lineRule="auto"/>
        <w:jc w:val="both"/>
        <w:rPr>
          <w:rFonts w:ascii="Arial" w:hAnsi="Arial" w:cs="Arial"/>
          <w:sz w:val="24"/>
          <w:szCs w:val="24"/>
        </w:rPr>
      </w:pPr>
    </w:p>
    <w:p w:rsidR="005C038F" w:rsidRPr="00654804" w:rsidRDefault="005C038F" w:rsidP="00BF5137">
      <w:pPr>
        <w:spacing w:line="360" w:lineRule="auto"/>
        <w:jc w:val="both"/>
        <w:rPr>
          <w:rFonts w:ascii="Arial" w:hAnsi="Arial" w:cs="Arial"/>
          <w:sz w:val="24"/>
          <w:szCs w:val="24"/>
        </w:rPr>
      </w:pPr>
    </w:p>
    <w:p w:rsidR="00C74A84" w:rsidRPr="00654804" w:rsidRDefault="00C74A84" w:rsidP="00BF5137">
      <w:pPr>
        <w:spacing w:line="360" w:lineRule="auto"/>
        <w:jc w:val="both"/>
        <w:rPr>
          <w:rFonts w:ascii="Arial" w:hAnsi="Arial" w:cs="Arial"/>
          <w:sz w:val="24"/>
          <w:szCs w:val="24"/>
        </w:rPr>
      </w:pPr>
    </w:p>
    <w:p w:rsidR="005F3B08" w:rsidRPr="00654804" w:rsidRDefault="005F3B08" w:rsidP="00BF5137">
      <w:pPr>
        <w:spacing w:line="360" w:lineRule="auto"/>
        <w:jc w:val="both"/>
        <w:rPr>
          <w:rFonts w:ascii="Arial" w:hAnsi="Arial" w:cs="Arial"/>
          <w:sz w:val="24"/>
          <w:szCs w:val="24"/>
        </w:rPr>
      </w:pPr>
      <w:r w:rsidRPr="00654804">
        <w:rPr>
          <w:rFonts w:ascii="Arial" w:hAnsi="Arial" w:cs="Arial"/>
          <w:b/>
          <w:sz w:val="24"/>
          <w:szCs w:val="24"/>
        </w:rPr>
        <w:t>CONSTANCIA DE FUNDAMENTO DE V</w:t>
      </w:r>
      <w:bookmarkStart w:id="0" w:name="_GoBack"/>
      <w:bookmarkEnd w:id="0"/>
      <w:r w:rsidRPr="00654804">
        <w:rPr>
          <w:rFonts w:ascii="Arial" w:hAnsi="Arial" w:cs="Arial"/>
          <w:b/>
          <w:sz w:val="24"/>
          <w:szCs w:val="24"/>
        </w:rPr>
        <w:t>OTO DISCORDE DEL MINISTRO LEON LEV:</w:t>
      </w:r>
      <w:r w:rsidRPr="00654804">
        <w:rPr>
          <w:rFonts w:ascii="Arial" w:hAnsi="Arial" w:cs="Arial"/>
          <w:sz w:val="24"/>
          <w:szCs w:val="24"/>
        </w:rPr>
        <w:t xml:space="preserve"> </w:t>
      </w:r>
    </w:p>
    <w:p w:rsidR="00C74A84" w:rsidRPr="00654804" w:rsidRDefault="00C74A84">
      <w:pPr>
        <w:rPr>
          <w:rFonts w:ascii="Arial" w:hAnsi="Arial" w:cs="Arial"/>
          <w:sz w:val="24"/>
          <w:szCs w:val="24"/>
        </w:rPr>
      </w:pPr>
    </w:p>
    <w:p w:rsidR="00C74A84" w:rsidRPr="00654804" w:rsidRDefault="00C74A84" w:rsidP="009F7966">
      <w:pPr>
        <w:jc w:val="both"/>
        <w:rPr>
          <w:rFonts w:ascii="Arial" w:hAnsi="Arial" w:cs="Arial"/>
          <w:sz w:val="24"/>
          <w:szCs w:val="24"/>
        </w:rPr>
      </w:pPr>
      <w:r w:rsidRPr="00654804">
        <w:rPr>
          <w:rFonts w:ascii="Arial" w:hAnsi="Arial" w:cs="Arial"/>
          <w:sz w:val="24"/>
          <w:szCs w:val="24"/>
        </w:rPr>
        <w:t xml:space="preserve">Dejo constancia de mi voto discorde en este expediente relacionado con la Licitación Pública 10/14 para la contratación de transporte escolar del área de la educación especial, por no compartir la interpretación del  Art. 48 del </w:t>
      </w:r>
      <w:proofErr w:type="spellStart"/>
      <w:r w:rsidRPr="00654804">
        <w:rPr>
          <w:rFonts w:ascii="Arial" w:hAnsi="Arial" w:cs="Arial"/>
          <w:sz w:val="24"/>
          <w:szCs w:val="24"/>
        </w:rPr>
        <w:t>Tocaf</w:t>
      </w:r>
      <w:proofErr w:type="spellEnd"/>
      <w:r w:rsidRPr="00654804">
        <w:rPr>
          <w:rFonts w:ascii="Arial" w:hAnsi="Arial" w:cs="Arial"/>
          <w:sz w:val="24"/>
          <w:szCs w:val="24"/>
        </w:rPr>
        <w:t>.</w:t>
      </w:r>
    </w:p>
    <w:p w:rsidR="00C74A84" w:rsidRPr="00654804" w:rsidRDefault="00C74A84" w:rsidP="009F7966">
      <w:pPr>
        <w:jc w:val="both"/>
        <w:rPr>
          <w:rFonts w:ascii="Arial" w:hAnsi="Arial" w:cs="Arial"/>
          <w:sz w:val="24"/>
          <w:szCs w:val="24"/>
        </w:rPr>
      </w:pPr>
    </w:p>
    <w:p w:rsidR="00C74A84" w:rsidRPr="00654804" w:rsidRDefault="00C74A84">
      <w:pPr>
        <w:rPr>
          <w:rFonts w:ascii="Arial" w:hAnsi="Arial" w:cs="Arial"/>
          <w:sz w:val="24"/>
          <w:szCs w:val="24"/>
        </w:rPr>
      </w:pPr>
    </w:p>
    <w:p w:rsidR="00C74A84" w:rsidRPr="00654804" w:rsidRDefault="00C74A84">
      <w:pPr>
        <w:rPr>
          <w:rFonts w:ascii="Arial" w:hAnsi="Arial" w:cs="Arial"/>
          <w:sz w:val="24"/>
          <w:szCs w:val="24"/>
        </w:rPr>
      </w:pPr>
    </w:p>
    <w:p w:rsidR="00C74A84" w:rsidRPr="00654804" w:rsidRDefault="00C74A84">
      <w:pPr>
        <w:rPr>
          <w:rFonts w:ascii="Arial" w:hAnsi="Arial" w:cs="Arial"/>
          <w:sz w:val="24"/>
          <w:szCs w:val="24"/>
        </w:rPr>
      </w:pPr>
    </w:p>
    <w:p w:rsidR="00C74A84" w:rsidRPr="00654804" w:rsidRDefault="00C74A84">
      <w:pPr>
        <w:rPr>
          <w:rFonts w:ascii="Arial" w:hAnsi="Arial" w:cs="Arial"/>
          <w:sz w:val="24"/>
          <w:szCs w:val="24"/>
        </w:rPr>
      </w:pPr>
    </w:p>
    <w:p w:rsidR="00C74A84" w:rsidRPr="00654804" w:rsidRDefault="00C74A84">
      <w:pPr>
        <w:rPr>
          <w:rFonts w:ascii="Arial" w:hAnsi="Arial" w:cs="Arial"/>
          <w:sz w:val="24"/>
          <w:szCs w:val="24"/>
        </w:rPr>
      </w:pPr>
    </w:p>
    <w:p w:rsidR="00C74A84" w:rsidRPr="00654804" w:rsidRDefault="00C74A84">
      <w:pPr>
        <w:rPr>
          <w:rFonts w:ascii="Arial" w:hAnsi="Arial" w:cs="Arial"/>
          <w:sz w:val="24"/>
          <w:szCs w:val="24"/>
        </w:rPr>
      </w:pPr>
    </w:p>
    <w:p w:rsidR="00C74A84" w:rsidRPr="00654804" w:rsidRDefault="00C74A84">
      <w:pPr>
        <w:rPr>
          <w:rFonts w:ascii="Arial" w:hAnsi="Arial" w:cs="Arial"/>
          <w:sz w:val="24"/>
          <w:szCs w:val="24"/>
        </w:rPr>
      </w:pPr>
    </w:p>
    <w:p w:rsidR="005F3B08" w:rsidRPr="00654804" w:rsidRDefault="005F3B08" w:rsidP="00BF5137">
      <w:pPr>
        <w:spacing w:line="360" w:lineRule="auto"/>
        <w:jc w:val="both"/>
        <w:rPr>
          <w:rFonts w:ascii="Arial" w:hAnsi="Arial" w:cs="Arial"/>
          <w:sz w:val="24"/>
          <w:szCs w:val="24"/>
        </w:rPr>
      </w:pPr>
    </w:p>
    <w:sectPr w:rsidR="005F3B08" w:rsidRPr="00654804" w:rsidSect="00654804">
      <w:footerReference w:type="default" r:id="rId7"/>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651" w:rsidRDefault="00FF2651" w:rsidP="007670C8">
      <w:pPr>
        <w:spacing w:after="0" w:line="240" w:lineRule="auto"/>
      </w:pPr>
      <w:r>
        <w:separator/>
      </w:r>
    </w:p>
  </w:endnote>
  <w:endnote w:type="continuationSeparator" w:id="0">
    <w:p w:rsidR="00FF2651" w:rsidRDefault="00FF2651" w:rsidP="00767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0C8" w:rsidRDefault="007670C8" w:rsidP="00C74A8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651" w:rsidRDefault="00FF2651" w:rsidP="007670C8">
      <w:pPr>
        <w:spacing w:after="0" w:line="240" w:lineRule="auto"/>
      </w:pPr>
      <w:r>
        <w:separator/>
      </w:r>
    </w:p>
  </w:footnote>
  <w:footnote w:type="continuationSeparator" w:id="0">
    <w:p w:rsidR="00FF2651" w:rsidRDefault="00FF2651" w:rsidP="007670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C8"/>
    <w:rsid w:val="001C69A1"/>
    <w:rsid w:val="00247ED8"/>
    <w:rsid w:val="00505C93"/>
    <w:rsid w:val="005103FC"/>
    <w:rsid w:val="005208A6"/>
    <w:rsid w:val="005C038F"/>
    <w:rsid w:val="005F3B08"/>
    <w:rsid w:val="00654804"/>
    <w:rsid w:val="007670C8"/>
    <w:rsid w:val="00845832"/>
    <w:rsid w:val="009463D9"/>
    <w:rsid w:val="00A10CC1"/>
    <w:rsid w:val="00A55A78"/>
    <w:rsid w:val="00B94694"/>
    <w:rsid w:val="00C74A84"/>
    <w:rsid w:val="00CB7EDE"/>
    <w:rsid w:val="00FF26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eastAsia="en-US"/>
    </w:rPr>
  </w:style>
  <w:style w:type="paragraph" w:styleId="Ttulo1">
    <w:name w:val="heading 1"/>
    <w:basedOn w:val="Normal"/>
    <w:next w:val="Normal"/>
    <w:link w:val="Ttulo1Car"/>
    <w:qFormat/>
    <w:rsid w:val="005103FC"/>
    <w:pPr>
      <w:keepNext/>
      <w:spacing w:after="0" w:line="240" w:lineRule="auto"/>
      <w:outlineLvl w:val="0"/>
    </w:pPr>
    <w:rPr>
      <w:rFonts w:ascii="Times New Roman" w:eastAsia="Times New Roman" w:hAnsi="Times New Roman" w:cs="Times New Roman"/>
      <w:b/>
      <w:bCs/>
      <w:sz w:val="24"/>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spacing w:line="360" w:lineRule="auto"/>
      <w:jc w:val="both"/>
    </w:pPr>
    <w:rPr>
      <w:rFonts w:ascii="Arial" w:hAnsi="Arial" w:cs="Arial"/>
      <w:sz w:val="24"/>
      <w:szCs w:val="24"/>
    </w:rPr>
  </w:style>
  <w:style w:type="character" w:customStyle="1" w:styleId="TextoindependienteCar">
    <w:name w:val="Texto independiente Car"/>
    <w:basedOn w:val="Fuentedeprrafopredeter"/>
    <w:link w:val="Textoindependiente"/>
    <w:uiPriority w:val="99"/>
    <w:semiHidden/>
    <w:rsid w:val="007670C8"/>
    <w:rPr>
      <w:rFonts w:ascii="Calibri" w:hAnsi="Calibri" w:cs="Calibri"/>
      <w:lang w:val="es-UY" w:eastAsia="en-U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7670C8"/>
    <w:rPr>
      <w:rFonts w:ascii="Calibri" w:hAnsi="Calibri" w:cs="Calibri"/>
      <w:lang w:val="es-UY" w:eastAsia="en-US"/>
    </w:rPr>
  </w:style>
  <w:style w:type="character" w:styleId="Nmerodepgina">
    <w:name w:val="page number"/>
    <w:basedOn w:val="Fuentedeprrafopredeter"/>
    <w:uiPriority w:val="99"/>
  </w:style>
  <w:style w:type="character" w:customStyle="1" w:styleId="Ttulo1Car">
    <w:name w:val="Título 1 Car"/>
    <w:basedOn w:val="Fuentedeprrafopredeter"/>
    <w:link w:val="Ttulo1"/>
    <w:rsid w:val="005103FC"/>
    <w:rPr>
      <w:rFonts w:ascii="Times New Roman" w:eastAsia="Times New Roman" w:hAnsi="Times New Roman" w:cs="Times New Roman"/>
      <w:b/>
      <w:bCs/>
      <w:sz w:val="24"/>
      <w:szCs w:val="24"/>
      <w:u w:val="single"/>
    </w:rPr>
  </w:style>
  <w:style w:type="paragraph" w:styleId="Encabezado">
    <w:name w:val="header"/>
    <w:basedOn w:val="Normal"/>
    <w:link w:val="EncabezadoCar"/>
    <w:uiPriority w:val="99"/>
    <w:unhideWhenUsed/>
    <w:rsid w:val="00C74A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4A84"/>
    <w:rPr>
      <w:rFonts w:ascii="Calibri" w:hAnsi="Calibri" w:cs="Calibri"/>
      <w:lang w:val="es-U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eastAsia="en-US"/>
    </w:rPr>
  </w:style>
  <w:style w:type="paragraph" w:styleId="Ttulo1">
    <w:name w:val="heading 1"/>
    <w:basedOn w:val="Normal"/>
    <w:next w:val="Normal"/>
    <w:link w:val="Ttulo1Car"/>
    <w:qFormat/>
    <w:rsid w:val="005103FC"/>
    <w:pPr>
      <w:keepNext/>
      <w:spacing w:after="0" w:line="240" w:lineRule="auto"/>
      <w:outlineLvl w:val="0"/>
    </w:pPr>
    <w:rPr>
      <w:rFonts w:ascii="Times New Roman" w:eastAsia="Times New Roman" w:hAnsi="Times New Roman" w:cs="Times New Roman"/>
      <w:b/>
      <w:bCs/>
      <w:sz w:val="24"/>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spacing w:line="360" w:lineRule="auto"/>
      <w:jc w:val="both"/>
    </w:pPr>
    <w:rPr>
      <w:rFonts w:ascii="Arial" w:hAnsi="Arial" w:cs="Arial"/>
      <w:sz w:val="24"/>
      <w:szCs w:val="24"/>
    </w:rPr>
  </w:style>
  <w:style w:type="character" w:customStyle="1" w:styleId="TextoindependienteCar">
    <w:name w:val="Texto independiente Car"/>
    <w:basedOn w:val="Fuentedeprrafopredeter"/>
    <w:link w:val="Textoindependiente"/>
    <w:uiPriority w:val="99"/>
    <w:semiHidden/>
    <w:rsid w:val="007670C8"/>
    <w:rPr>
      <w:rFonts w:ascii="Calibri" w:hAnsi="Calibri" w:cs="Calibri"/>
      <w:lang w:val="es-UY" w:eastAsia="en-U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7670C8"/>
    <w:rPr>
      <w:rFonts w:ascii="Calibri" w:hAnsi="Calibri" w:cs="Calibri"/>
      <w:lang w:val="es-UY" w:eastAsia="en-US"/>
    </w:rPr>
  </w:style>
  <w:style w:type="character" w:styleId="Nmerodepgina">
    <w:name w:val="page number"/>
    <w:basedOn w:val="Fuentedeprrafopredeter"/>
    <w:uiPriority w:val="99"/>
  </w:style>
  <w:style w:type="character" w:customStyle="1" w:styleId="Ttulo1Car">
    <w:name w:val="Título 1 Car"/>
    <w:basedOn w:val="Fuentedeprrafopredeter"/>
    <w:link w:val="Ttulo1"/>
    <w:rsid w:val="005103FC"/>
    <w:rPr>
      <w:rFonts w:ascii="Times New Roman" w:eastAsia="Times New Roman" w:hAnsi="Times New Roman" w:cs="Times New Roman"/>
      <w:b/>
      <w:bCs/>
      <w:sz w:val="24"/>
      <w:szCs w:val="24"/>
      <w:u w:val="single"/>
    </w:rPr>
  </w:style>
  <w:style w:type="paragraph" w:styleId="Encabezado">
    <w:name w:val="header"/>
    <w:basedOn w:val="Normal"/>
    <w:link w:val="EncabezadoCar"/>
    <w:uiPriority w:val="99"/>
    <w:unhideWhenUsed/>
    <w:rsid w:val="00C74A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4A84"/>
    <w:rPr>
      <w:rFonts w:ascii="Calibri" w:hAnsi="Calibri" w:cs="Calibri"/>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1913</Words>
  <Characters>9402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Bucero</dc:creator>
  <cp:keywords/>
  <dc:description/>
  <cp:lastModifiedBy>Lenovo User</cp:lastModifiedBy>
  <cp:revision>2</cp:revision>
  <cp:lastPrinted>2015-03-02T15:14:00Z</cp:lastPrinted>
  <dcterms:created xsi:type="dcterms:W3CDTF">2015-03-02T15:14:00Z</dcterms:created>
  <dcterms:modified xsi:type="dcterms:W3CDTF">2015-03-02T15:14:00Z</dcterms:modified>
</cp:coreProperties>
</file>