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75D" w:rsidRPr="00E6275D" w:rsidRDefault="00E6275D" w:rsidP="00E6275D">
      <w:pPr>
        <w:tabs>
          <w:tab w:val="center" w:pos="4253"/>
        </w:tabs>
        <w:suppressAutoHyphens/>
        <w:jc w:val="center"/>
        <w:rPr>
          <w:rFonts w:ascii="Arial" w:eastAsia="Calibri" w:hAnsi="Arial" w:cs="Arial"/>
          <w:b/>
          <w:lang w:val="es-ES_tradnl" w:eastAsia="en-US"/>
        </w:rPr>
      </w:pPr>
      <w:bookmarkStart w:id="0" w:name="_GoBack"/>
      <w:bookmarkEnd w:id="0"/>
      <w:r w:rsidRPr="00E6275D">
        <w:rPr>
          <w:rFonts w:ascii="Arial" w:eastAsia="Calibri" w:hAnsi="Arial" w:cs="Arial"/>
          <w:b/>
          <w:lang w:val="es-ES_tradnl" w:eastAsia="en-US"/>
        </w:rPr>
        <w:t>RESOLUCION ADOPTADA POR EL</w:t>
      </w:r>
    </w:p>
    <w:p w:rsidR="00E6275D" w:rsidRPr="00E6275D" w:rsidRDefault="00E6275D" w:rsidP="00E6275D">
      <w:pPr>
        <w:tabs>
          <w:tab w:val="left" w:pos="-720"/>
        </w:tabs>
        <w:suppressAutoHyphens/>
        <w:jc w:val="center"/>
        <w:rPr>
          <w:rFonts w:ascii="Arial" w:eastAsia="Calibri" w:hAnsi="Arial" w:cs="Arial"/>
          <w:b/>
          <w:lang w:val="es-ES_tradnl" w:eastAsia="en-US"/>
        </w:rPr>
      </w:pPr>
    </w:p>
    <w:p w:rsidR="00E6275D" w:rsidRPr="00E6275D" w:rsidRDefault="00E6275D" w:rsidP="00E6275D">
      <w:pPr>
        <w:tabs>
          <w:tab w:val="center" w:pos="4253"/>
        </w:tabs>
        <w:suppressAutoHyphens/>
        <w:jc w:val="center"/>
        <w:rPr>
          <w:rFonts w:ascii="Arial" w:eastAsia="Calibri" w:hAnsi="Arial" w:cs="Arial"/>
          <w:b/>
          <w:lang w:val="es-ES_tradnl" w:eastAsia="en-US"/>
        </w:rPr>
      </w:pPr>
      <w:r w:rsidRPr="00E6275D">
        <w:rPr>
          <w:rFonts w:ascii="Arial" w:eastAsia="Calibri" w:hAnsi="Arial" w:cs="Arial"/>
          <w:b/>
          <w:lang w:val="es-ES_tradnl" w:eastAsia="en-US"/>
        </w:rPr>
        <w:t>TRIBUNAL DE CUENTAS</w:t>
      </w:r>
    </w:p>
    <w:p w:rsidR="00E6275D" w:rsidRPr="00E6275D" w:rsidRDefault="00E6275D" w:rsidP="00E6275D">
      <w:pPr>
        <w:tabs>
          <w:tab w:val="left" w:pos="-720"/>
        </w:tabs>
        <w:suppressAutoHyphens/>
        <w:jc w:val="center"/>
        <w:rPr>
          <w:rFonts w:ascii="Arial" w:eastAsia="Calibri" w:hAnsi="Arial" w:cs="Arial"/>
          <w:b/>
          <w:lang w:val="es-ES_tradnl" w:eastAsia="en-US"/>
        </w:rPr>
      </w:pPr>
    </w:p>
    <w:p w:rsidR="00E6275D" w:rsidRPr="00E6275D" w:rsidRDefault="00E6275D" w:rsidP="00E6275D">
      <w:pPr>
        <w:tabs>
          <w:tab w:val="center" w:pos="4253"/>
        </w:tabs>
        <w:suppressAutoHyphens/>
        <w:jc w:val="center"/>
        <w:rPr>
          <w:rFonts w:ascii="Arial" w:eastAsia="Calibri" w:hAnsi="Arial" w:cs="Arial"/>
          <w:b/>
          <w:lang w:val="es-ES_tradnl" w:eastAsia="en-US"/>
        </w:rPr>
      </w:pPr>
      <w:r w:rsidRPr="00E6275D">
        <w:rPr>
          <w:rFonts w:ascii="Arial" w:eastAsia="Calibri" w:hAnsi="Arial" w:cs="Arial"/>
          <w:b/>
          <w:lang w:val="es-ES_tradnl" w:eastAsia="en-US"/>
        </w:rPr>
        <w:t>EN SESION DE FECHA 4 DE FEBRERO DE 2015</w:t>
      </w:r>
    </w:p>
    <w:p w:rsidR="00E6275D" w:rsidRPr="00E6275D" w:rsidRDefault="00E6275D" w:rsidP="00E6275D">
      <w:pPr>
        <w:tabs>
          <w:tab w:val="center" w:pos="4253"/>
        </w:tabs>
        <w:suppressAutoHyphens/>
        <w:jc w:val="center"/>
        <w:rPr>
          <w:rFonts w:ascii="Arial" w:eastAsia="Calibri" w:hAnsi="Arial" w:cs="Arial"/>
          <w:b/>
          <w:lang w:val="es-ES_tradnl" w:eastAsia="en-US"/>
        </w:rPr>
      </w:pPr>
    </w:p>
    <w:p w:rsidR="00E6275D" w:rsidRPr="003F617A" w:rsidRDefault="00E6275D" w:rsidP="00E6275D">
      <w:pPr>
        <w:tabs>
          <w:tab w:val="center" w:pos="4253"/>
        </w:tabs>
        <w:suppressAutoHyphens/>
        <w:jc w:val="center"/>
        <w:rPr>
          <w:rFonts w:ascii="Arial" w:eastAsia="Calibri" w:hAnsi="Arial" w:cs="Arial"/>
          <w:b/>
          <w:lang w:val="es-ES_tradnl" w:eastAsia="en-US"/>
        </w:rPr>
      </w:pPr>
      <w:r w:rsidRPr="003F617A">
        <w:rPr>
          <w:rFonts w:ascii="Arial" w:eastAsia="Calibri" w:hAnsi="Arial" w:cs="Arial"/>
          <w:b/>
          <w:lang w:val="es-ES_tradnl" w:eastAsia="en-US"/>
        </w:rPr>
        <w:t xml:space="preserve">(E. E. Nº 2015-17-1-0000466, </w:t>
      </w:r>
      <w:proofErr w:type="spellStart"/>
      <w:r w:rsidRPr="003F617A">
        <w:rPr>
          <w:rFonts w:ascii="Arial" w:eastAsia="Calibri" w:hAnsi="Arial" w:cs="Arial"/>
          <w:b/>
          <w:lang w:val="es-ES_tradnl" w:eastAsia="en-US"/>
        </w:rPr>
        <w:t>Ent</w:t>
      </w:r>
      <w:proofErr w:type="spellEnd"/>
      <w:r w:rsidRPr="003F617A">
        <w:rPr>
          <w:rFonts w:ascii="Arial" w:eastAsia="Calibri" w:hAnsi="Arial" w:cs="Arial"/>
          <w:b/>
          <w:lang w:val="es-ES_tradnl" w:eastAsia="en-US"/>
        </w:rPr>
        <w:t>. Iniciada s/n)</w:t>
      </w:r>
    </w:p>
    <w:p w:rsidR="00E6275D" w:rsidRPr="003F617A" w:rsidRDefault="00E6275D" w:rsidP="00E6275D">
      <w:pPr>
        <w:rPr>
          <w:rFonts w:ascii="Arial" w:hAnsi="Arial" w:cs="Arial"/>
          <w:lang w:val="es-ES_tradnl"/>
        </w:rPr>
      </w:pPr>
    </w:p>
    <w:p w:rsidR="00974346" w:rsidRPr="003F617A" w:rsidRDefault="00974346" w:rsidP="000B13FB">
      <w:pPr>
        <w:rPr>
          <w:lang w:val="es-ES_tradnl"/>
        </w:rPr>
      </w:pPr>
      <w:r w:rsidRPr="003F617A">
        <w:rPr>
          <w:lang w:val="es-ES_tradnl"/>
        </w:rPr>
        <w:tab/>
      </w:r>
    </w:p>
    <w:p w:rsidR="0034052C" w:rsidRDefault="0034052C" w:rsidP="003F617A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la Contadora Auditora </w:t>
      </w:r>
      <w:r w:rsidR="003F617A">
        <w:rPr>
          <w:rFonts w:ascii="Arial" w:hAnsi="Arial" w:cs="Arial"/>
        </w:rPr>
        <w:t>d</w:t>
      </w:r>
      <w:r>
        <w:rPr>
          <w:rFonts w:ascii="Arial" w:hAnsi="Arial" w:cs="Arial"/>
        </w:rPr>
        <w:t>estacada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6A429C">
        <w:rPr>
          <w:rFonts w:ascii="Arial" w:hAnsi="Arial" w:cs="Arial"/>
        </w:rPr>
        <w:t>un</w:t>
      </w:r>
      <w:r w:rsidR="00AB0F5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>a la C</w:t>
      </w:r>
      <w:r w:rsidR="00065EA2">
        <w:rPr>
          <w:rFonts w:ascii="Arial" w:hAnsi="Arial" w:cs="Arial"/>
        </w:rPr>
        <w:t>ámara de Senadores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 xml:space="preserve">en el mes de </w:t>
      </w:r>
      <w:r w:rsidR="006A429C">
        <w:rPr>
          <w:rFonts w:ascii="Arial" w:hAnsi="Arial" w:cs="Arial"/>
        </w:rPr>
        <w:t>dic</w:t>
      </w:r>
      <w:r w:rsidR="0008493E">
        <w:rPr>
          <w:rFonts w:ascii="Arial" w:hAnsi="Arial" w:cs="Arial"/>
        </w:rPr>
        <w:t>iembre</w:t>
      </w:r>
      <w:r w:rsidR="00930FCD">
        <w:rPr>
          <w:rFonts w:ascii="Arial" w:hAnsi="Arial" w:cs="Arial"/>
        </w:rPr>
        <w:t xml:space="preserve"> de 201</w:t>
      </w:r>
      <w:r w:rsidR="006A429C">
        <w:rPr>
          <w:rFonts w:ascii="Arial" w:hAnsi="Arial" w:cs="Arial"/>
        </w:rPr>
        <w:t>4</w:t>
      </w:r>
      <w:r>
        <w:rPr>
          <w:rFonts w:ascii="Arial" w:hAnsi="Arial" w:cs="Arial"/>
        </w:rPr>
        <w:t>;</w:t>
      </w:r>
    </w:p>
    <w:p w:rsidR="0034052C" w:rsidRDefault="0034052C" w:rsidP="003F617A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 la Conta</w:t>
      </w:r>
      <w:r w:rsidR="003F617A">
        <w:rPr>
          <w:rFonts w:ascii="Arial" w:hAnsi="Arial" w:cs="Arial"/>
        </w:rPr>
        <w:t>dora Auditora d</w:t>
      </w:r>
      <w:r w:rsidR="002330C5">
        <w:rPr>
          <w:rFonts w:ascii="Arial" w:hAnsi="Arial" w:cs="Arial"/>
        </w:rPr>
        <w:t xml:space="preserve">estacada observó </w:t>
      </w:r>
      <w:r w:rsidR="006A429C">
        <w:rPr>
          <w:rFonts w:ascii="Arial" w:hAnsi="Arial" w:cs="Arial"/>
        </w:rPr>
        <w:t>un</w:t>
      </w:r>
      <w:r w:rsidR="002330C5">
        <w:rPr>
          <w:rFonts w:ascii="Arial" w:hAnsi="Arial" w:cs="Arial"/>
        </w:rPr>
        <w:t xml:space="preserve"> gasto</w:t>
      </w:r>
      <w:r w:rsidR="00625578">
        <w:rPr>
          <w:rFonts w:ascii="Arial" w:hAnsi="Arial" w:cs="Arial"/>
        </w:rPr>
        <w:t xml:space="preserve"> </w:t>
      </w:r>
      <w:r w:rsidR="00854C11">
        <w:rPr>
          <w:rFonts w:ascii="Arial" w:hAnsi="Arial" w:cs="Arial"/>
        </w:rPr>
        <w:t>a la C</w:t>
      </w:r>
      <w:r w:rsidR="00FE6C9A">
        <w:rPr>
          <w:rFonts w:ascii="Arial" w:hAnsi="Arial" w:cs="Arial"/>
        </w:rPr>
        <w:t>ámara de Senadores</w:t>
      </w:r>
      <w:r w:rsidR="00854C11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por un monto de</w:t>
      </w:r>
      <w:r w:rsidR="00586F7B">
        <w:rPr>
          <w:rFonts w:ascii="Arial" w:hAnsi="Arial" w:cs="Arial"/>
        </w:rPr>
        <w:t xml:space="preserve"> $</w:t>
      </w:r>
      <w:r w:rsidR="00AE64D4">
        <w:rPr>
          <w:rFonts w:ascii="Arial" w:hAnsi="Arial" w:cs="Arial"/>
        </w:rPr>
        <w:t xml:space="preserve"> </w:t>
      </w:r>
      <w:r w:rsidR="00FE6C9A">
        <w:rPr>
          <w:rFonts w:ascii="Arial" w:hAnsi="Arial" w:cs="Arial"/>
        </w:rPr>
        <w:t>727.920</w:t>
      </w:r>
      <w:r w:rsidR="002330C5">
        <w:rPr>
          <w:rFonts w:ascii="Arial" w:hAnsi="Arial" w:cs="Arial"/>
        </w:rPr>
        <w:t xml:space="preserve"> en el mes de</w:t>
      </w:r>
      <w:r w:rsidR="009938A3">
        <w:rPr>
          <w:rFonts w:ascii="Arial" w:hAnsi="Arial" w:cs="Arial"/>
        </w:rPr>
        <w:t xml:space="preserve"> </w:t>
      </w:r>
      <w:r w:rsidR="006A429C">
        <w:rPr>
          <w:rFonts w:ascii="Arial" w:hAnsi="Arial" w:cs="Arial"/>
        </w:rPr>
        <w:t>diciembre</w:t>
      </w:r>
      <w:r>
        <w:rPr>
          <w:rFonts w:ascii="Arial" w:hAnsi="Arial" w:cs="Arial"/>
        </w:rPr>
        <w:t xml:space="preserve"> de 201</w:t>
      </w:r>
      <w:r w:rsidR="00840139">
        <w:rPr>
          <w:rFonts w:ascii="Arial" w:hAnsi="Arial" w:cs="Arial"/>
        </w:rPr>
        <w:t>4</w:t>
      </w:r>
      <w:r w:rsidR="006A429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586F7B">
        <w:rPr>
          <w:rFonts w:ascii="Arial" w:hAnsi="Arial" w:cs="Arial"/>
        </w:rPr>
        <w:t xml:space="preserve">por </w:t>
      </w:r>
      <w:r w:rsidR="006A429C">
        <w:rPr>
          <w:rFonts w:ascii="Arial" w:hAnsi="Arial" w:cs="Arial"/>
        </w:rPr>
        <w:t xml:space="preserve">incumplimiento de las disposiciones del </w:t>
      </w:r>
      <w:r w:rsidR="003F617A">
        <w:rPr>
          <w:rFonts w:ascii="Arial" w:hAnsi="Arial" w:cs="Arial"/>
        </w:rPr>
        <w:t>Artículo 132 del TOCAF;</w:t>
      </w:r>
    </w:p>
    <w:p w:rsidR="0034052C" w:rsidRDefault="0034052C" w:rsidP="003F617A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>que los Ordenadores, al efectuar la reiteraci</w:t>
      </w:r>
      <w:r w:rsidR="008B60FD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del gasto, no lo hicieron en forma fundada;</w:t>
      </w:r>
    </w:p>
    <w:p w:rsidR="0034052C" w:rsidRDefault="0034052C" w:rsidP="003F617A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</w:t>
      </w:r>
      <w:r w:rsidR="003F617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475 de la Ley 17.296 de 21 de febrero de 2001 establece que los </w:t>
      </w:r>
      <w:r w:rsidR="003F617A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rdenadores de gastos y pagos, al ejercer la facultad de insistencia o reiteración que les acuerda </w:t>
      </w:r>
      <w:r w:rsidR="003F617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l </w:t>
      </w:r>
      <w:r w:rsidR="003F617A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iteral B) del </w:t>
      </w:r>
      <w:r w:rsidR="003F617A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>Artículo 211 de la Constitución de la República, deben hacerlo en forma fundada, expresando de manera detallada los motivos que justifican a su juicio seguir el curso del gasto o pago;</w:t>
      </w:r>
    </w:p>
    <w:p w:rsidR="0034052C" w:rsidRDefault="00025898" w:rsidP="003F617A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>que no se aportan elementos que ameriten el levantamiento de la observaci</w:t>
      </w:r>
      <w:r w:rsidR="00D20492">
        <w:rPr>
          <w:rFonts w:ascii="Arial" w:hAnsi="Arial" w:cs="Arial"/>
        </w:rPr>
        <w:t>ó</w:t>
      </w:r>
      <w:r w:rsidR="00AB0F58">
        <w:rPr>
          <w:rFonts w:ascii="Arial" w:hAnsi="Arial" w:cs="Arial"/>
        </w:rPr>
        <w:t>n</w:t>
      </w:r>
      <w:r w:rsidR="0034052C">
        <w:rPr>
          <w:rFonts w:ascii="Arial" w:hAnsi="Arial" w:cs="Arial"/>
        </w:rPr>
        <w:t>;</w:t>
      </w:r>
    </w:p>
    <w:p w:rsidR="0034052C" w:rsidRDefault="0034052C" w:rsidP="003F617A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</w:t>
      </w:r>
      <w:r w:rsidR="003F617A">
        <w:rPr>
          <w:rFonts w:ascii="Arial" w:hAnsi="Arial" w:cs="Arial"/>
        </w:rPr>
        <w:t>L</w:t>
      </w:r>
      <w:r>
        <w:rPr>
          <w:rFonts w:ascii="Arial" w:hAnsi="Arial" w:cs="Arial"/>
        </w:rPr>
        <w:t>iteral B) de la Constitución de la República;</w:t>
      </w: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34052C" w:rsidRDefault="00E10038" w:rsidP="00E10038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E10038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 xml:space="preserve">Ratificar la </w:t>
      </w:r>
      <w:r w:rsidR="006A429C">
        <w:rPr>
          <w:rFonts w:ascii="Arial" w:hAnsi="Arial" w:cs="Arial"/>
        </w:rPr>
        <w:t>observación</w:t>
      </w:r>
      <w:r w:rsidR="0034052C">
        <w:rPr>
          <w:rFonts w:ascii="Arial" w:hAnsi="Arial" w:cs="Arial"/>
        </w:rPr>
        <w:t xml:space="preserve"> </w:t>
      </w:r>
      <w:r w:rsidR="00FE6C9A"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formulada por la Contadora Aud</w:t>
      </w:r>
      <w:r>
        <w:rPr>
          <w:rFonts w:ascii="Arial" w:hAnsi="Arial" w:cs="Arial"/>
        </w:rPr>
        <w:t>itora destacada ante el Poder Legislativo;</w:t>
      </w:r>
    </w:p>
    <w:p w:rsidR="0034052C" w:rsidRDefault="00E10038" w:rsidP="00E10038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E10038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Comunicar esta Resolución a la C</w:t>
      </w:r>
      <w:r w:rsidR="00FE6C9A">
        <w:rPr>
          <w:rFonts w:ascii="Arial" w:hAnsi="Arial" w:cs="Arial"/>
        </w:rPr>
        <w:t>ámara de Senadores</w:t>
      </w:r>
      <w:r w:rsidR="0034052C">
        <w:rPr>
          <w:rFonts w:ascii="Arial" w:hAnsi="Arial" w:cs="Arial"/>
        </w:rPr>
        <w:t xml:space="preserve"> del Poder Legislativo y a la Contadora Auditora </w:t>
      </w:r>
      <w:r>
        <w:rPr>
          <w:rFonts w:ascii="Arial" w:hAnsi="Arial" w:cs="Arial"/>
        </w:rPr>
        <w:t>d</w:t>
      </w:r>
      <w:r w:rsidR="0034052C">
        <w:rPr>
          <w:rFonts w:ascii="Arial" w:hAnsi="Arial" w:cs="Arial"/>
        </w:rPr>
        <w:t>estacada</w:t>
      </w:r>
      <w:r w:rsidR="00854C11">
        <w:rPr>
          <w:rFonts w:ascii="Arial" w:hAnsi="Arial" w:cs="Arial"/>
        </w:rPr>
        <w:t xml:space="preserve"> en el Inciso</w:t>
      </w:r>
      <w:r w:rsidR="0034052C">
        <w:rPr>
          <w:rFonts w:ascii="Arial" w:hAnsi="Arial" w:cs="Arial"/>
        </w:rPr>
        <w:t>; y</w:t>
      </w:r>
    </w:p>
    <w:p w:rsidR="0034052C" w:rsidRDefault="00E10038" w:rsidP="00E10038">
      <w:pPr>
        <w:spacing w:line="360" w:lineRule="auto"/>
        <w:jc w:val="both"/>
        <w:rPr>
          <w:rFonts w:ascii="Arial" w:hAnsi="Arial" w:cs="Arial"/>
        </w:rPr>
      </w:pPr>
      <w:r w:rsidRPr="00E10038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Dar cuenta a la Asamblea General</w:t>
      </w:r>
      <w:r w:rsidR="003F617A">
        <w:rPr>
          <w:rFonts w:ascii="Arial" w:hAnsi="Arial" w:cs="Arial"/>
        </w:rPr>
        <w:t>.</w:t>
      </w:r>
    </w:p>
    <w:p w:rsidR="003F617A" w:rsidRDefault="003F617A" w:rsidP="003F617A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ag</w:t>
      </w:r>
      <w:proofErr w:type="spellEnd"/>
      <w:proofErr w:type="gramEnd"/>
    </w:p>
    <w:sectPr w:rsidR="003F617A" w:rsidSect="00EA6042">
      <w:headerReference w:type="even" r:id="rId8"/>
      <w:footerReference w:type="default" r:id="rId9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715" w:rsidRDefault="00EE4715">
      <w:r>
        <w:separator/>
      </w:r>
    </w:p>
  </w:endnote>
  <w:endnote w:type="continuationSeparator" w:id="0">
    <w:p w:rsidR="00EE4715" w:rsidRDefault="00EE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55C" w:rsidRDefault="0062255C">
    <w:pPr>
      <w:pStyle w:val="Piedepgina"/>
    </w:pPr>
  </w:p>
  <w:p w:rsidR="00412D1C" w:rsidRDefault="00412D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715" w:rsidRDefault="00EE4715">
      <w:r>
        <w:separator/>
      </w:r>
    </w:p>
  </w:footnote>
  <w:footnote w:type="continuationSeparator" w:id="0">
    <w:p w:rsidR="00EE4715" w:rsidRDefault="00EE4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A54685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3DD8"/>
    <w:rsid w:val="00013DD2"/>
    <w:rsid w:val="00025898"/>
    <w:rsid w:val="00065EA2"/>
    <w:rsid w:val="0008324B"/>
    <w:rsid w:val="0008493E"/>
    <w:rsid w:val="000B13FB"/>
    <w:rsid w:val="000E0BE5"/>
    <w:rsid w:val="001011DA"/>
    <w:rsid w:val="0014173F"/>
    <w:rsid w:val="001545CC"/>
    <w:rsid w:val="00161166"/>
    <w:rsid w:val="00193217"/>
    <w:rsid w:val="002330C5"/>
    <w:rsid w:val="00270419"/>
    <w:rsid w:val="002C31A5"/>
    <w:rsid w:val="002F4D43"/>
    <w:rsid w:val="00312BA6"/>
    <w:rsid w:val="003304A6"/>
    <w:rsid w:val="0034052C"/>
    <w:rsid w:val="003923A2"/>
    <w:rsid w:val="003A0A25"/>
    <w:rsid w:val="003A23F3"/>
    <w:rsid w:val="003F0775"/>
    <w:rsid w:val="003F4B2E"/>
    <w:rsid w:val="003F617A"/>
    <w:rsid w:val="00406123"/>
    <w:rsid w:val="00412D1C"/>
    <w:rsid w:val="00413D49"/>
    <w:rsid w:val="0042517B"/>
    <w:rsid w:val="0043658C"/>
    <w:rsid w:val="00480771"/>
    <w:rsid w:val="004A4987"/>
    <w:rsid w:val="004D7FD3"/>
    <w:rsid w:val="005313FF"/>
    <w:rsid w:val="00534AB8"/>
    <w:rsid w:val="00586F7B"/>
    <w:rsid w:val="005B40AB"/>
    <w:rsid w:val="005C6675"/>
    <w:rsid w:val="005C7BE9"/>
    <w:rsid w:val="00615BA1"/>
    <w:rsid w:val="00620A64"/>
    <w:rsid w:val="0062255C"/>
    <w:rsid w:val="00625578"/>
    <w:rsid w:val="006726AD"/>
    <w:rsid w:val="006A429C"/>
    <w:rsid w:val="006A7BE1"/>
    <w:rsid w:val="006B2BC0"/>
    <w:rsid w:val="006E4394"/>
    <w:rsid w:val="00722ADB"/>
    <w:rsid w:val="00780276"/>
    <w:rsid w:val="00791D7F"/>
    <w:rsid w:val="008358B1"/>
    <w:rsid w:val="00840139"/>
    <w:rsid w:val="0085240E"/>
    <w:rsid w:val="00854C11"/>
    <w:rsid w:val="00883828"/>
    <w:rsid w:val="00895F71"/>
    <w:rsid w:val="008A45BC"/>
    <w:rsid w:val="008B60FD"/>
    <w:rsid w:val="008E6845"/>
    <w:rsid w:val="009206FE"/>
    <w:rsid w:val="0092138A"/>
    <w:rsid w:val="00930FCD"/>
    <w:rsid w:val="009464AE"/>
    <w:rsid w:val="009671A3"/>
    <w:rsid w:val="00967DA6"/>
    <w:rsid w:val="00974346"/>
    <w:rsid w:val="009806E8"/>
    <w:rsid w:val="009938A3"/>
    <w:rsid w:val="00A10770"/>
    <w:rsid w:val="00A2068C"/>
    <w:rsid w:val="00A208E2"/>
    <w:rsid w:val="00A51C0C"/>
    <w:rsid w:val="00A54685"/>
    <w:rsid w:val="00A77771"/>
    <w:rsid w:val="00A83D17"/>
    <w:rsid w:val="00A84B34"/>
    <w:rsid w:val="00AB0F58"/>
    <w:rsid w:val="00AE64D4"/>
    <w:rsid w:val="00B05777"/>
    <w:rsid w:val="00B065A8"/>
    <w:rsid w:val="00B110DA"/>
    <w:rsid w:val="00BB6278"/>
    <w:rsid w:val="00BF31D2"/>
    <w:rsid w:val="00C27A14"/>
    <w:rsid w:val="00C60D89"/>
    <w:rsid w:val="00C94E5E"/>
    <w:rsid w:val="00D10BEA"/>
    <w:rsid w:val="00D14221"/>
    <w:rsid w:val="00D20492"/>
    <w:rsid w:val="00D87026"/>
    <w:rsid w:val="00DB0B6D"/>
    <w:rsid w:val="00DC39B6"/>
    <w:rsid w:val="00DF7D08"/>
    <w:rsid w:val="00E10038"/>
    <w:rsid w:val="00E6275D"/>
    <w:rsid w:val="00E8592C"/>
    <w:rsid w:val="00E91577"/>
    <w:rsid w:val="00EA02BC"/>
    <w:rsid w:val="00EA6042"/>
    <w:rsid w:val="00EE2C02"/>
    <w:rsid w:val="00EE4715"/>
    <w:rsid w:val="00EF073B"/>
    <w:rsid w:val="00F11381"/>
    <w:rsid w:val="00F23F0C"/>
    <w:rsid w:val="00FE6C9A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100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10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4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263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subject/>
  <dc:creator>PL</dc:creator>
  <cp:keywords/>
  <dc:description/>
  <cp:lastModifiedBy> </cp:lastModifiedBy>
  <cp:revision>9</cp:revision>
  <cp:lastPrinted>2015-02-10T13:31:00Z</cp:lastPrinted>
  <dcterms:created xsi:type="dcterms:W3CDTF">2015-02-10T12:25:00Z</dcterms:created>
  <dcterms:modified xsi:type="dcterms:W3CDTF">2015-03-23T20:13:00Z</dcterms:modified>
</cp:coreProperties>
</file>