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2F" w:rsidRDefault="0071062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1062F" w:rsidRDefault="0071062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1062F" w:rsidRDefault="0071062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1062F" w:rsidRDefault="0071062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1062F" w:rsidRDefault="0071062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ENERO DE 2015</w:t>
      </w:r>
    </w:p>
    <w:p w:rsidR="0071062F" w:rsidRDefault="0071062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1062F" w:rsidRDefault="0071062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Nº 2014-17-1-0009459, E. Nº 7538/14)</w:t>
      </w:r>
    </w:p>
    <w:p w:rsidR="0071062F" w:rsidRDefault="0071062F">
      <w:pPr>
        <w:rPr>
          <w:rFonts w:ascii="Arial" w:hAnsi="Arial"/>
          <w:lang w:val="es-ES_tradnl"/>
        </w:rPr>
      </w:pPr>
    </w:p>
    <w:p w:rsidR="0073502D" w:rsidRDefault="0073502D">
      <w:pPr>
        <w:rPr>
          <w:rFonts w:ascii="Arial" w:hAnsi="Arial"/>
          <w:lang w:val="es-ES_tradnl"/>
        </w:rPr>
      </w:pPr>
    </w:p>
    <w:p w:rsidR="0073502D" w:rsidRPr="0073502D" w:rsidRDefault="0073502D">
      <w:pPr>
        <w:rPr>
          <w:rFonts w:ascii="Arial" w:hAnsi="Arial"/>
          <w:lang w:val="es-ES_tradnl"/>
        </w:rPr>
      </w:pPr>
    </w:p>
    <w:p w:rsidR="00424B5D" w:rsidRDefault="00424B5D" w:rsidP="00424B5D">
      <w:pPr>
        <w:pStyle w:val="Textoindependiente"/>
        <w:spacing w:after="120" w:line="360" w:lineRule="auto"/>
        <w:ind w:right="-1" w:firstLine="851"/>
        <w:rPr>
          <w:szCs w:val="22"/>
        </w:rPr>
      </w:pPr>
      <w:r>
        <w:rPr>
          <w:b/>
          <w:szCs w:val="22"/>
        </w:rPr>
        <w:t>VISTO</w:t>
      </w:r>
      <w:r w:rsidRPr="0073502D">
        <w:rPr>
          <w:b/>
          <w:szCs w:val="22"/>
        </w:rPr>
        <w:t>:</w:t>
      </w:r>
      <w:r>
        <w:rPr>
          <w:szCs w:val="22"/>
        </w:rPr>
        <w:t xml:space="preserve"> la comunicación de fecha 8/12/2014 remitida por el Contador Delegado en la Administración Nacional de Usinas y Trasmisiones Eléctricas, referente </w:t>
      </w:r>
      <w:r w:rsidRPr="000E6C6D">
        <w:rPr>
          <w:szCs w:val="22"/>
        </w:rPr>
        <w:t xml:space="preserve">a </w:t>
      </w:r>
      <w:r>
        <w:rPr>
          <w:szCs w:val="22"/>
        </w:rPr>
        <w:t>once</w:t>
      </w:r>
      <w:r w:rsidRPr="00FE1520">
        <w:rPr>
          <w:szCs w:val="22"/>
        </w:rPr>
        <w:t xml:space="preserve"> (</w:t>
      </w:r>
      <w:r>
        <w:rPr>
          <w:szCs w:val="22"/>
        </w:rPr>
        <w:t>11</w:t>
      </w:r>
      <w:r w:rsidRPr="00FE1520">
        <w:rPr>
          <w:szCs w:val="22"/>
        </w:rPr>
        <w:t xml:space="preserve">) </w:t>
      </w:r>
      <w:r>
        <w:rPr>
          <w:szCs w:val="22"/>
        </w:rPr>
        <w:t>gastos observados en los meses de mayo y agosto de 2014;</w:t>
      </w:r>
    </w:p>
    <w:p w:rsidR="00424B5D" w:rsidRDefault="00424B5D" w:rsidP="00424B5D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RESULTANDO</w:t>
      </w:r>
      <w:r w:rsidRPr="0073502D">
        <w:rPr>
          <w:rFonts w:ascii="Arial" w:hAnsi="Arial"/>
          <w:b/>
          <w:szCs w:val="22"/>
        </w:rPr>
        <w:t>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dichas actuaciones corresponden a once</w:t>
      </w:r>
      <w:r w:rsidRPr="00FE1520">
        <w:rPr>
          <w:rFonts w:ascii="Arial" w:hAnsi="Arial"/>
          <w:szCs w:val="22"/>
        </w:rPr>
        <w:t xml:space="preserve"> (</w:t>
      </w:r>
      <w:r>
        <w:rPr>
          <w:rFonts w:ascii="Arial" w:hAnsi="Arial"/>
          <w:szCs w:val="22"/>
        </w:rPr>
        <w:t>11</w:t>
      </w:r>
      <w:r w:rsidRPr="00FE1520">
        <w:rPr>
          <w:rFonts w:ascii="Arial" w:hAnsi="Arial"/>
          <w:szCs w:val="22"/>
        </w:rPr>
        <w:t xml:space="preserve">) gastos reiterados en </w:t>
      </w:r>
      <w:r>
        <w:rPr>
          <w:rFonts w:ascii="Arial" w:hAnsi="Arial"/>
          <w:szCs w:val="22"/>
        </w:rPr>
        <w:t>los</w:t>
      </w:r>
      <w:r w:rsidRPr="00FE1520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meses de julio a setiembre de 2014 por los Ordenadores competentes;</w:t>
      </w:r>
    </w:p>
    <w:p w:rsidR="00424B5D" w:rsidRDefault="00424B5D" w:rsidP="0073502D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/>
          <w:szCs w:val="22"/>
        </w:rPr>
      </w:pPr>
      <w:r w:rsidRPr="00B133FF"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que dichos gastos fueron observados por </w:t>
      </w:r>
      <w:r w:rsidRPr="00B133FF">
        <w:rPr>
          <w:rFonts w:ascii="Arial" w:hAnsi="Arial"/>
          <w:szCs w:val="22"/>
        </w:rPr>
        <w:t xml:space="preserve">incumplir con el </w:t>
      </w:r>
      <w:r>
        <w:rPr>
          <w:rFonts w:ascii="Arial" w:hAnsi="Arial"/>
          <w:szCs w:val="22"/>
        </w:rPr>
        <w:t>Artículo</w:t>
      </w:r>
      <w:r w:rsidRPr="00FE1520">
        <w:rPr>
          <w:rFonts w:ascii="Arial" w:hAnsi="Arial"/>
          <w:szCs w:val="22"/>
        </w:rPr>
        <w:t xml:space="preserve"> 15 del TOCAF</w:t>
      </w:r>
      <w:r>
        <w:rPr>
          <w:rFonts w:ascii="Arial" w:hAnsi="Arial"/>
          <w:szCs w:val="22"/>
        </w:rPr>
        <w:t xml:space="preserve"> y el Artículo 211 de la Constitución de la República,</w:t>
      </w:r>
      <w:r w:rsidRPr="00FE1520">
        <w:rPr>
          <w:rFonts w:ascii="Arial" w:hAnsi="Arial"/>
          <w:szCs w:val="22"/>
        </w:rPr>
        <w:t xml:space="preserve"> según el siguiente</w:t>
      </w:r>
      <w:r>
        <w:rPr>
          <w:rFonts w:ascii="Arial" w:hAnsi="Arial"/>
          <w:szCs w:val="22"/>
        </w:rPr>
        <w:t xml:space="preserve"> detalle:</w:t>
      </w:r>
    </w:p>
    <w:p w:rsidR="00424B5D" w:rsidRPr="0073502D" w:rsidRDefault="00424B5D" w:rsidP="00424B5D">
      <w:pPr>
        <w:tabs>
          <w:tab w:val="left" w:pos="142"/>
        </w:tabs>
        <w:spacing w:after="120" w:line="360" w:lineRule="auto"/>
        <w:jc w:val="both"/>
        <w:rPr>
          <w:rFonts w:ascii="Arial" w:hAnsi="Arial"/>
          <w:b/>
          <w:szCs w:val="22"/>
        </w:rPr>
      </w:pPr>
      <w:r w:rsidRPr="0073502D">
        <w:rPr>
          <w:rFonts w:ascii="Arial" w:hAnsi="Arial"/>
          <w:b/>
          <w:szCs w:val="22"/>
        </w:rPr>
        <w:t>Ejercicio 2014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595"/>
        <w:gridCol w:w="640"/>
        <w:gridCol w:w="680"/>
        <w:gridCol w:w="1422"/>
        <w:gridCol w:w="1143"/>
      </w:tblGrid>
      <w:tr w:rsidR="00424B5D" w:rsidRPr="00F71ADA" w:rsidTr="0073502D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Motivo Observación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Incumplimiento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proofErr w:type="spellStart"/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Cant</w:t>
            </w:r>
            <w:proofErr w:type="spellEnd"/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Grupo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$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 </w:t>
            </w:r>
          </w:p>
        </w:tc>
      </w:tr>
      <w:tr w:rsidR="00424B5D" w:rsidRPr="00F71ADA" w:rsidTr="0073502D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5D" w:rsidRPr="00F71ADA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5D" w:rsidRPr="00F71ADA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5D" w:rsidRPr="00F71ADA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4B5D" w:rsidRPr="00F71ADA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F71A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U$S</w:t>
            </w:r>
          </w:p>
        </w:tc>
      </w:tr>
      <w:tr w:rsidR="00424B5D" w:rsidRPr="00F71ADA" w:rsidTr="0073502D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 xml:space="preserve">Falta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disponib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Art.15 TOCAF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9.857.718,18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 </w:t>
            </w:r>
          </w:p>
        </w:tc>
      </w:tr>
      <w:tr w:rsidR="00424B5D" w:rsidRPr="00F71ADA" w:rsidTr="0073502D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 xml:space="preserve">Falta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disponib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Art.15 TOCAF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4.235.576,18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 </w:t>
            </w:r>
          </w:p>
        </w:tc>
      </w:tr>
      <w:tr w:rsidR="00424B5D" w:rsidRPr="00F71ADA" w:rsidTr="0073502D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 xml:space="preserve">Falta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disponib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Art.15 TOCAF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32.076,19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eastAsia="es-UY"/>
              </w:rPr>
              <w:t> </w:t>
            </w:r>
          </w:p>
        </w:tc>
      </w:tr>
      <w:tr w:rsidR="00424B5D" w:rsidRPr="00F71ADA" w:rsidTr="0073502D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 xml:space="preserve">F.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Disponib.y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 xml:space="preserve">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Princ.Ejec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 xml:space="preserve">Art. 15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Tocaf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 xml:space="preserve"> y 211 </w:t>
            </w:r>
            <w:proofErr w:type="spellStart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Constit</w:t>
            </w:r>
            <w:proofErr w:type="spellEnd"/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100.000,00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F71ADA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347.574,00</w:t>
            </w:r>
          </w:p>
        </w:tc>
      </w:tr>
      <w:tr w:rsidR="00424B5D" w:rsidRPr="00F71ADA" w:rsidTr="0073502D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F71ADA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F71ADA">
              <w:rPr>
                <w:rFonts w:ascii="Arial" w:hAnsi="Arial" w:cs="Arial"/>
                <w:color w:val="000000"/>
                <w:sz w:val="20"/>
                <w:lang w:val="es-UY" w:eastAsia="es-UY"/>
              </w:rPr>
              <w:t>Total 2014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F71ADA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F71ADA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F71ADA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F71ADA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F71ADA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F71ADA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F71ADA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14.225.370,55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F71ADA" w:rsidRDefault="00424B5D" w:rsidP="0073502D">
            <w:pPr>
              <w:ind w:firstLine="85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F71ADA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347.574,00</w:t>
            </w:r>
          </w:p>
        </w:tc>
      </w:tr>
    </w:tbl>
    <w:p w:rsidR="00424B5D" w:rsidRDefault="00424B5D" w:rsidP="00424B5D">
      <w:pPr>
        <w:tabs>
          <w:tab w:val="left" w:pos="142"/>
          <w:tab w:val="left" w:pos="2977"/>
          <w:tab w:val="left" w:pos="3119"/>
        </w:tabs>
        <w:spacing w:after="120" w:line="360" w:lineRule="auto"/>
        <w:ind w:firstLine="851"/>
        <w:jc w:val="both"/>
        <w:rPr>
          <w:rFonts w:ascii="Arial" w:hAnsi="Arial"/>
          <w:sz w:val="20"/>
        </w:rPr>
      </w:pPr>
    </w:p>
    <w:p w:rsidR="0073502D" w:rsidRDefault="0073502D" w:rsidP="00424B5D">
      <w:pPr>
        <w:tabs>
          <w:tab w:val="left" w:pos="142"/>
          <w:tab w:val="left" w:pos="2977"/>
          <w:tab w:val="left" w:pos="3119"/>
        </w:tabs>
        <w:spacing w:after="120" w:line="360" w:lineRule="auto"/>
        <w:ind w:firstLine="851"/>
        <w:jc w:val="both"/>
        <w:rPr>
          <w:rFonts w:ascii="Arial" w:hAnsi="Arial"/>
          <w:sz w:val="20"/>
        </w:rPr>
      </w:pPr>
    </w:p>
    <w:p w:rsidR="0073502D" w:rsidRDefault="0073502D" w:rsidP="00424B5D">
      <w:pPr>
        <w:tabs>
          <w:tab w:val="left" w:pos="142"/>
          <w:tab w:val="left" w:pos="2977"/>
          <w:tab w:val="left" w:pos="3119"/>
        </w:tabs>
        <w:spacing w:after="120" w:line="360" w:lineRule="auto"/>
        <w:ind w:firstLine="851"/>
        <w:jc w:val="both"/>
        <w:rPr>
          <w:rFonts w:ascii="Arial" w:hAnsi="Arial"/>
          <w:sz w:val="20"/>
        </w:rPr>
      </w:pPr>
    </w:p>
    <w:p w:rsidR="0073502D" w:rsidRDefault="0073502D" w:rsidP="00424B5D">
      <w:pPr>
        <w:tabs>
          <w:tab w:val="left" w:pos="142"/>
          <w:tab w:val="left" w:pos="2977"/>
          <w:tab w:val="left" w:pos="3119"/>
        </w:tabs>
        <w:spacing w:after="120" w:line="360" w:lineRule="auto"/>
        <w:ind w:firstLine="851"/>
        <w:jc w:val="both"/>
        <w:rPr>
          <w:rFonts w:ascii="Arial" w:hAnsi="Arial"/>
          <w:sz w:val="20"/>
        </w:rPr>
      </w:pPr>
    </w:p>
    <w:p w:rsidR="00424B5D" w:rsidRPr="0073502D" w:rsidRDefault="00424B5D" w:rsidP="00424B5D">
      <w:pPr>
        <w:tabs>
          <w:tab w:val="left" w:pos="142"/>
        </w:tabs>
        <w:spacing w:after="120" w:line="360" w:lineRule="auto"/>
        <w:jc w:val="both"/>
        <w:rPr>
          <w:rFonts w:ascii="Arial" w:hAnsi="Arial"/>
          <w:b/>
          <w:szCs w:val="22"/>
        </w:rPr>
      </w:pPr>
      <w:r w:rsidRPr="0073502D">
        <w:rPr>
          <w:rFonts w:ascii="Arial" w:hAnsi="Arial"/>
          <w:b/>
          <w:szCs w:val="22"/>
        </w:rPr>
        <w:t>Ejercicio 2015</w:t>
      </w:r>
    </w:p>
    <w:tbl>
      <w:tblPr>
        <w:tblW w:w="7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760"/>
        <w:gridCol w:w="640"/>
        <w:gridCol w:w="680"/>
        <w:gridCol w:w="1422"/>
      </w:tblGrid>
      <w:tr w:rsidR="00424B5D" w:rsidRPr="005D1BA0" w:rsidTr="0073502D">
        <w:trPr>
          <w:trHeight w:val="30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Motivo </w:t>
            </w: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lastRenderedPageBreak/>
              <w:t>Observación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lastRenderedPageBreak/>
              <w:t>Incumplimiento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proofErr w:type="spellStart"/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C</w:t>
            </w: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lastRenderedPageBreak/>
              <w:t>ant</w:t>
            </w:r>
            <w:proofErr w:type="spellEnd"/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lastRenderedPageBreak/>
              <w:t>G</w:t>
            </w: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lastRenderedPageBreak/>
              <w:t>rupo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5D1B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lastRenderedPageBreak/>
              <w:t>$</w:t>
            </w:r>
          </w:p>
        </w:tc>
      </w:tr>
      <w:tr w:rsidR="00424B5D" w:rsidRPr="005D1BA0" w:rsidTr="0073502D">
        <w:trPr>
          <w:trHeight w:val="3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5D" w:rsidRPr="005D1BA0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5D" w:rsidRPr="005D1BA0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5D" w:rsidRPr="005D1BA0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5D" w:rsidRPr="005D1BA0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5D" w:rsidRPr="005D1BA0" w:rsidRDefault="00424B5D" w:rsidP="0073502D">
            <w:pPr>
              <w:ind w:firstLine="85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</w:tr>
      <w:tr w:rsidR="00424B5D" w:rsidRPr="005D1BA0" w:rsidTr="0073502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5D1BA0">
              <w:rPr>
                <w:rFonts w:ascii="Arial" w:hAnsi="Arial" w:cs="Arial"/>
                <w:color w:val="000000"/>
                <w:sz w:val="20"/>
                <w:lang w:eastAsia="es-UY"/>
              </w:rPr>
              <w:lastRenderedPageBreak/>
              <w:t>Falta disponib</w:t>
            </w:r>
            <w:r>
              <w:rPr>
                <w:rFonts w:ascii="Arial" w:hAnsi="Arial" w:cs="Arial"/>
                <w:color w:val="000000"/>
                <w:sz w:val="20"/>
                <w:lang w:eastAsia="es-UY"/>
              </w:rPr>
              <w:t>ilidad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5D1BA0">
              <w:rPr>
                <w:rFonts w:ascii="Arial" w:hAnsi="Arial" w:cs="Arial"/>
                <w:color w:val="000000"/>
                <w:sz w:val="20"/>
                <w:lang w:eastAsia="es-UY"/>
              </w:rPr>
              <w:t>Art.15 TOCAF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5D1BA0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5D1BA0">
              <w:rPr>
                <w:rFonts w:ascii="Arial" w:hAnsi="Arial" w:cs="Arial"/>
                <w:color w:val="000000"/>
                <w:sz w:val="20"/>
                <w:lang w:val="es-UY" w:eastAsia="es-UY"/>
              </w:rPr>
              <w:t>18.942.281,82</w:t>
            </w:r>
          </w:p>
        </w:tc>
      </w:tr>
      <w:tr w:rsidR="00424B5D" w:rsidRPr="005D1BA0" w:rsidTr="0073502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5D1BA0">
              <w:rPr>
                <w:rFonts w:ascii="Arial" w:hAnsi="Arial" w:cs="Arial"/>
                <w:color w:val="000000"/>
                <w:sz w:val="20"/>
                <w:lang w:val="es-UY" w:eastAsia="es-UY"/>
              </w:rPr>
              <w:t>Falta disponib</w:t>
            </w: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ilidad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5D1BA0" w:rsidRDefault="00424B5D" w:rsidP="0073502D">
            <w:pPr>
              <w:ind w:firstLine="851"/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5D1BA0">
              <w:rPr>
                <w:rFonts w:ascii="Arial" w:hAnsi="Arial" w:cs="Arial"/>
                <w:color w:val="000000"/>
                <w:sz w:val="20"/>
                <w:lang w:val="es-UY" w:eastAsia="es-UY"/>
              </w:rPr>
              <w:t>Art.15 TOCAF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5D" w:rsidRPr="005D1BA0" w:rsidRDefault="00424B5D" w:rsidP="0073502D">
            <w:pPr>
              <w:ind w:firstLine="851"/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5D1BA0">
              <w:rPr>
                <w:rFonts w:ascii="Arial" w:hAnsi="Arial" w:cs="Arial"/>
                <w:color w:val="000000"/>
                <w:sz w:val="20"/>
                <w:lang w:val="es-UY" w:eastAsia="es-UY"/>
              </w:rPr>
              <w:t>332.000,00</w:t>
            </w:r>
          </w:p>
        </w:tc>
      </w:tr>
      <w:tr w:rsidR="00424B5D" w:rsidRPr="005D1BA0" w:rsidTr="0073502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Total 2015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B5D" w:rsidRPr="005D1BA0" w:rsidRDefault="00424B5D" w:rsidP="0073502D">
            <w:pPr>
              <w:ind w:firstLine="85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5D1BA0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19.274.281,82</w:t>
            </w:r>
          </w:p>
        </w:tc>
      </w:tr>
    </w:tbl>
    <w:p w:rsidR="00424B5D" w:rsidRDefault="00424B5D" w:rsidP="00424B5D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/>
          <w:szCs w:val="22"/>
        </w:rPr>
      </w:pPr>
    </w:p>
    <w:p w:rsidR="00424B5D" w:rsidRDefault="00424B5D" w:rsidP="0073502D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 algunas Resoluciones de reiteración no se establecen los fundamentos de las mismas;</w:t>
      </w:r>
    </w:p>
    <w:p w:rsidR="00424B5D" w:rsidRDefault="00424B5D" w:rsidP="00424B5D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CONSIDERANDO: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el Artículo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/>
            <w:szCs w:val="22"/>
          </w:rPr>
          <w:t>la Ley</w:t>
        </w:r>
      </w:smartTag>
      <w:r>
        <w:rPr>
          <w:rFonts w:ascii="Arial" w:hAnsi="Arial"/>
          <w:szCs w:val="22"/>
        </w:rPr>
        <w:t xml:space="preserve"> 17.296 de 21 de febrero de 2001 establece que los Ordenadores de gastos y pagos, al ejercer la facultad de insistencia o reiteración que les acuerda el Literal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/>
            <w:szCs w:val="22"/>
          </w:rPr>
          <w:t>la Constitución</w:t>
        </w:r>
      </w:smartTag>
      <w:r>
        <w:rPr>
          <w:rFonts w:ascii="Arial" w:hAnsi="Arial"/>
          <w:szCs w:val="22"/>
        </w:rPr>
        <w:t xml:space="preserve"> de </w:t>
      </w:r>
      <w:smartTag w:uri="urn:schemas-microsoft-com:office:smarttags" w:element="PersonName">
        <w:smartTagPr>
          <w:attr w:name="ProductID" w:val="﷘"/>
        </w:smartTagPr>
        <w:r>
          <w:rPr>
            <w:rFonts w:ascii="Arial" w:hAnsi="Arial"/>
            <w:szCs w:val="22"/>
          </w:rPr>
          <w:t>la República</w:t>
        </w:r>
      </w:smartTag>
      <w:r>
        <w:rPr>
          <w:rFonts w:ascii="Arial" w:hAnsi="Arial"/>
          <w:szCs w:val="22"/>
        </w:rPr>
        <w:t>, deben hacerlo en forma fundada, expresando de manera detallada los motivos que justifican a su juicio seguir el curso del gasto o pago;</w:t>
      </w:r>
    </w:p>
    <w:p w:rsidR="00424B5D" w:rsidRDefault="0073502D" w:rsidP="00424B5D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424B5D">
        <w:rPr>
          <w:rFonts w:ascii="Arial" w:hAnsi="Arial"/>
          <w:b/>
          <w:bCs/>
          <w:szCs w:val="22"/>
        </w:rPr>
        <w:t>2)</w:t>
      </w:r>
      <w:r w:rsidR="00424B5D">
        <w:rPr>
          <w:rFonts w:ascii="Arial" w:hAnsi="Arial"/>
          <w:szCs w:val="22"/>
        </w:rPr>
        <w:t xml:space="preserve"> que los fundamentos expuestos en las Resoluciones de reiteración no ameritan el levantamiento de las observaciones;</w:t>
      </w:r>
    </w:p>
    <w:p w:rsidR="00424B5D" w:rsidRDefault="00424B5D" w:rsidP="00424B5D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/>
            <w:szCs w:val="22"/>
          </w:rPr>
          <w:t>la Constitución</w:t>
        </w:r>
      </w:smartTag>
      <w:r>
        <w:rPr>
          <w:rFonts w:ascii="Arial" w:hAnsi="Arial"/>
          <w:szCs w:val="22"/>
        </w:rPr>
        <w:t xml:space="preserve"> de </w:t>
      </w:r>
      <w:smartTag w:uri="urn:schemas-microsoft-com:office:smarttags" w:element="PersonName">
        <w:smartTagPr>
          <w:attr w:name="ProductID" w:val="﷘"/>
        </w:smartTagPr>
        <w:r>
          <w:rPr>
            <w:rFonts w:ascii="Arial" w:hAnsi="Arial"/>
            <w:szCs w:val="22"/>
          </w:rPr>
          <w:t>la República</w:t>
        </w:r>
      </w:smartTag>
      <w:r>
        <w:rPr>
          <w:rFonts w:ascii="Arial" w:hAnsi="Arial"/>
          <w:szCs w:val="22"/>
        </w:rPr>
        <w:t>;</w:t>
      </w:r>
    </w:p>
    <w:p w:rsidR="00424B5D" w:rsidRDefault="00424B5D" w:rsidP="00424B5D">
      <w:pPr>
        <w:pStyle w:val="Ttulo1"/>
        <w:spacing w:after="60" w:line="360" w:lineRule="auto"/>
        <w:ind w:firstLine="851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424B5D" w:rsidRDefault="00424B5D" w:rsidP="00424B5D">
      <w:pPr>
        <w:numPr>
          <w:ilvl w:val="0"/>
          <w:numId w:val="1"/>
        </w:numPr>
        <w:spacing w:after="120" w:line="360" w:lineRule="auto"/>
        <w:jc w:val="both"/>
        <w:rPr>
          <w:rFonts w:ascii="Arial" w:hAnsi="Arial"/>
          <w:szCs w:val="22"/>
        </w:rPr>
      </w:pPr>
      <w:r w:rsidRPr="009A2D88">
        <w:rPr>
          <w:rFonts w:ascii="Arial" w:hAnsi="Arial"/>
          <w:szCs w:val="22"/>
        </w:rPr>
        <w:t xml:space="preserve">Ratificar las observaciones formuladas por el Contador Delegado en </w:t>
      </w:r>
      <w:smartTag w:uri="urn:schemas-microsoft-com:office:smarttags" w:element="PersonName">
        <w:smartTagPr>
          <w:attr w:name="ProductID" w:val="la Administraci￳n Nacional"/>
        </w:smartTagPr>
        <w:r w:rsidRPr="009A2D88">
          <w:rPr>
            <w:rFonts w:ascii="Arial" w:hAnsi="Arial"/>
            <w:szCs w:val="22"/>
          </w:rPr>
          <w:t>la Administración Nacional</w:t>
        </w:r>
      </w:smartTag>
      <w:r w:rsidRPr="009A2D88">
        <w:rPr>
          <w:rFonts w:ascii="Arial" w:hAnsi="Arial"/>
          <w:szCs w:val="22"/>
        </w:rPr>
        <w:t xml:space="preserve"> de U</w:t>
      </w:r>
      <w:r>
        <w:rPr>
          <w:rFonts w:ascii="Arial" w:hAnsi="Arial"/>
          <w:szCs w:val="22"/>
        </w:rPr>
        <w:t>sinas y Trasmisiones Eléctricas;</w:t>
      </w:r>
    </w:p>
    <w:p w:rsidR="00424B5D" w:rsidRPr="009A2D88" w:rsidRDefault="00424B5D" w:rsidP="00424B5D">
      <w:pPr>
        <w:numPr>
          <w:ilvl w:val="0"/>
          <w:numId w:val="1"/>
        </w:numPr>
        <w:spacing w:after="120" w:line="360" w:lineRule="auto"/>
        <w:jc w:val="both"/>
        <w:rPr>
          <w:rFonts w:ascii="Arial" w:hAnsi="Arial"/>
          <w:szCs w:val="22"/>
        </w:rPr>
      </w:pPr>
      <w:r w:rsidRPr="009A2D88"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smartTag w:uri="urn:schemas-microsoft-com:office:smarttags" w:element="PersonName">
          <w:smartTagPr>
            <w:attr w:name="ProductID" w:val="la Administraci￳n"/>
          </w:smartTagPr>
          <w:r w:rsidRPr="009A2D88">
            <w:rPr>
              <w:rFonts w:ascii="Arial" w:hAnsi="Arial"/>
              <w:szCs w:val="22"/>
            </w:rPr>
            <w:t>la Administración</w:t>
          </w:r>
        </w:smartTag>
        <w:r w:rsidRPr="009A2D88">
          <w:rPr>
            <w:rFonts w:ascii="Arial" w:hAnsi="Arial"/>
            <w:szCs w:val="22"/>
          </w:rPr>
          <w:t xml:space="preserve"> Nacional</w:t>
        </w:r>
      </w:smartTag>
      <w:r w:rsidRPr="009A2D88"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C65D3A" w:rsidRPr="0073502D" w:rsidRDefault="00424B5D" w:rsidP="0073502D">
      <w:pPr>
        <w:pStyle w:val="Textoindependiente"/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1571" w:right="-1" w:hanging="1571"/>
        <w:rPr>
          <w:szCs w:val="22"/>
        </w:rPr>
      </w:pPr>
      <w:r w:rsidRPr="00566616">
        <w:rPr>
          <w:szCs w:val="22"/>
        </w:rPr>
        <w:t>Dar cuenta a la Asamblea General</w:t>
      </w:r>
      <w:r w:rsidR="0073502D">
        <w:rPr>
          <w:szCs w:val="22"/>
        </w:rPr>
        <w:t>.</w:t>
      </w:r>
    </w:p>
    <w:sectPr w:rsidR="00C65D3A" w:rsidRPr="0073502D" w:rsidSect="00424B5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EBF"/>
    <w:multiLevelType w:val="singleLevel"/>
    <w:tmpl w:val="B936BD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5D"/>
    <w:rsid w:val="00424B5D"/>
    <w:rsid w:val="0071062F"/>
    <w:rsid w:val="0073502D"/>
    <w:rsid w:val="00C6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4B5D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4B5D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24B5D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24B5D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4B5D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4B5D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24B5D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24B5D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3</cp:revision>
  <dcterms:created xsi:type="dcterms:W3CDTF">2015-01-22T16:30:00Z</dcterms:created>
  <dcterms:modified xsi:type="dcterms:W3CDTF">2015-02-27T15:26:00Z</dcterms:modified>
</cp:coreProperties>
</file>