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19" w:rsidRDefault="00BC6C1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</w:t>
      </w:r>
      <w:bookmarkStart w:id="0" w:name="_GoBack"/>
      <w:bookmarkEnd w:id="0"/>
      <w:r>
        <w:rPr>
          <w:rFonts w:ascii="Helvetica" w:hAnsi="Helvetica"/>
          <w:b/>
          <w:lang w:val="es-ES_tradnl"/>
        </w:rPr>
        <w:t>ADA POR EL</w:t>
      </w:r>
    </w:p>
    <w:p w:rsidR="00BC6C19" w:rsidRDefault="00BC6C1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C6C19" w:rsidRDefault="00BC6C1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C6C19" w:rsidRDefault="00BC6C1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C6C19" w:rsidRDefault="00BC6C1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21  DE ENERO DE  2015</w:t>
      </w:r>
    </w:p>
    <w:p w:rsidR="00BC6C19" w:rsidRDefault="00BC6C1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C6C19" w:rsidRPr="00BC6C19" w:rsidRDefault="00BC6C1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C6C19">
        <w:rPr>
          <w:rFonts w:ascii="Helvetica" w:hAnsi="Helvetica"/>
          <w:b/>
          <w:lang w:val="es-UY"/>
        </w:rPr>
        <w:t xml:space="preserve">(E. E. Nº 2014-17-1-0005153, </w:t>
      </w:r>
      <w:proofErr w:type="spellStart"/>
      <w:r w:rsidRPr="00BC6C19">
        <w:rPr>
          <w:rFonts w:ascii="Helvetica" w:hAnsi="Helvetica"/>
          <w:b/>
          <w:lang w:val="es-UY"/>
        </w:rPr>
        <w:t>Ent</w:t>
      </w:r>
      <w:proofErr w:type="spellEnd"/>
      <w:r w:rsidRPr="00BC6C19">
        <w:rPr>
          <w:rFonts w:ascii="Helvetica" w:hAnsi="Helvetica"/>
          <w:b/>
          <w:lang w:val="es-UY"/>
        </w:rPr>
        <w:t>. N° 8025/14)</w:t>
      </w:r>
    </w:p>
    <w:p w:rsidR="00BC6C19" w:rsidRPr="00BC6C19" w:rsidRDefault="00BC6C1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BC6C19" w:rsidRPr="00BC6C19" w:rsidRDefault="00BC6C19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7B0216" w:rsidRDefault="007B0216" w:rsidP="007B02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7B0216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actuaciones remitidas por el Ministerio de T</w:t>
      </w:r>
      <w:r w:rsidR="007852F5">
        <w:rPr>
          <w:rFonts w:ascii="Arial" w:hAnsi="Arial" w:cs="Arial"/>
        </w:rPr>
        <w:t>urismo</w:t>
      </w:r>
      <w:r>
        <w:rPr>
          <w:rFonts w:ascii="Arial" w:hAnsi="Arial" w:cs="Arial"/>
        </w:rPr>
        <w:t xml:space="preserve"> y </w:t>
      </w:r>
      <w:r w:rsidR="007852F5">
        <w:rPr>
          <w:rFonts w:ascii="Arial" w:hAnsi="Arial" w:cs="Arial"/>
        </w:rPr>
        <w:t>Deportes</w:t>
      </w:r>
      <w:r>
        <w:rPr>
          <w:rFonts w:ascii="Arial" w:hAnsi="Arial" w:cs="Arial"/>
        </w:rPr>
        <w:t xml:space="preserve"> relacionadas con la Contratación Directa </w:t>
      </w:r>
      <w:r w:rsidR="00BC6C19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dicha Secretaría de Estado y la empresa </w:t>
      </w:r>
      <w:proofErr w:type="spellStart"/>
      <w:r>
        <w:rPr>
          <w:rFonts w:ascii="Arial" w:hAnsi="Arial" w:cs="Arial"/>
        </w:rPr>
        <w:t>Deskin</w:t>
      </w:r>
      <w:proofErr w:type="spellEnd"/>
      <w:r>
        <w:rPr>
          <w:rFonts w:ascii="Arial" w:hAnsi="Arial" w:cs="Arial"/>
        </w:rPr>
        <w:t xml:space="preserve"> S.A. para servicios de seguridad en plazas y dependencias ministeriales; </w:t>
      </w:r>
    </w:p>
    <w:p w:rsidR="007B0216" w:rsidRPr="009723F5" w:rsidRDefault="007B0216" w:rsidP="007B0216">
      <w:pPr>
        <w:spacing w:line="360" w:lineRule="auto"/>
        <w:jc w:val="both"/>
        <w:rPr>
          <w:rFonts w:ascii="Arial" w:hAnsi="Arial" w:cs="Arial"/>
        </w:rPr>
      </w:pPr>
      <w:r w:rsidRPr="007B0216">
        <w:rPr>
          <w:rFonts w:ascii="Arial" w:hAnsi="Arial" w:cs="Arial"/>
          <w:b/>
        </w:rPr>
        <w:tab/>
        <w:t>RESULTANDO: 1)</w:t>
      </w:r>
      <w:r>
        <w:rPr>
          <w:rFonts w:ascii="Arial" w:hAnsi="Arial" w:cs="Arial"/>
        </w:rPr>
        <w:t xml:space="preserve"> que e</w:t>
      </w:r>
      <w:r w:rsidRPr="006463A7">
        <w:rPr>
          <w:rFonts w:ascii="Arial" w:hAnsi="Arial" w:cs="Arial"/>
        </w:rPr>
        <w:t xml:space="preserve">n </w:t>
      </w:r>
      <w:r w:rsidRPr="007B0216">
        <w:rPr>
          <w:rFonts w:ascii="Arial" w:hAnsi="Arial" w:cs="Arial"/>
        </w:rPr>
        <w:t>Sesión de fecha 23 de julio de 2014,</w:t>
      </w:r>
      <w:r w:rsidRPr="006463A7">
        <w:rPr>
          <w:rFonts w:ascii="Arial" w:hAnsi="Arial" w:cs="Arial"/>
        </w:rPr>
        <w:t xml:space="preserve"> este Tribunal acordó observar el gasto emergente de la contratación directa de referencia en virtud de que:</w:t>
      </w:r>
      <w:r>
        <w:rPr>
          <w:rFonts w:ascii="Arial" w:hAnsi="Arial" w:cs="Arial"/>
        </w:rPr>
        <w:t xml:space="preserve"> </w:t>
      </w:r>
      <w:r w:rsidRPr="007B0216">
        <w:rPr>
          <w:rFonts w:ascii="Arial" w:hAnsi="Arial" w:cs="Arial"/>
        </w:rPr>
        <w:t>“1) de acuerdo al monto de la contratación</w:t>
      </w:r>
      <w:r w:rsidR="00CD04E6">
        <w:rPr>
          <w:rFonts w:ascii="Arial" w:hAnsi="Arial" w:cs="Arial"/>
        </w:rPr>
        <w:t xml:space="preserve">            </w:t>
      </w:r>
      <w:r w:rsidRPr="007B0216">
        <w:rPr>
          <w:rFonts w:ascii="Arial" w:hAnsi="Arial" w:cs="Arial"/>
        </w:rPr>
        <w:t xml:space="preserve"> ($ 5:030.649) correspondía un procedimiento de Licitación Abreviada, no invocándose causal de excepción alguna para proceder a una contratación directa, ni advirtiéndose la configuración de las establecidas en el Literal C) del Artículo 33 del T.O.C.A.F.; 2) la Resolución de adjudicación no se realiza ad referéndum ni se supedita al contralor preventivo del Tribunal de Cuentas, razón por la cual las actuaciones cuentan con principio de ejecución”;</w:t>
      </w:r>
      <w:r>
        <w:rPr>
          <w:rFonts w:ascii="Arial" w:hAnsi="Arial" w:cs="Arial"/>
          <w:i/>
        </w:rPr>
        <w:t xml:space="preserve"> </w:t>
      </w:r>
    </w:p>
    <w:p w:rsidR="007B0216" w:rsidRPr="007B0216" w:rsidRDefault="007B0216" w:rsidP="007B0216">
      <w:pPr>
        <w:spacing w:line="360" w:lineRule="auto"/>
        <w:jc w:val="both"/>
        <w:rPr>
          <w:rFonts w:ascii="Arial" w:hAnsi="Arial" w:cs="Arial"/>
          <w:i/>
        </w:rPr>
      </w:pPr>
      <w:r w:rsidRPr="007B0216">
        <w:rPr>
          <w:rFonts w:ascii="Arial" w:hAnsi="Arial" w:cs="Arial"/>
          <w:b/>
        </w:rPr>
        <w:t xml:space="preserve">                                           2)</w:t>
      </w:r>
      <w:r>
        <w:rPr>
          <w:rFonts w:ascii="Arial" w:hAnsi="Arial" w:cs="Arial"/>
        </w:rPr>
        <w:t xml:space="preserve"> que</w:t>
      </w:r>
      <w:r w:rsidR="007852F5">
        <w:rPr>
          <w:rFonts w:ascii="Arial" w:hAnsi="Arial" w:cs="Arial"/>
        </w:rPr>
        <w:t>, reiterado el gasto,</w:t>
      </w:r>
      <w:r>
        <w:rPr>
          <w:rFonts w:ascii="Arial" w:hAnsi="Arial" w:cs="Arial"/>
        </w:rPr>
        <w:t xml:space="preserve"> e</w:t>
      </w:r>
      <w:r w:rsidRPr="007B0216">
        <w:rPr>
          <w:rFonts w:ascii="Arial" w:hAnsi="Arial" w:cs="Arial"/>
        </w:rPr>
        <w:t>n Sesión de fecha 17 de setiembre de 2014, este Tribunal acordó: “1) Mantener la observación formulada con fecha 23 de julio de 2014; 2) Comunicar al Poder Ejecutivo y dar cuenta a la Asamblea General.” (Folios 60 y 61 del Expediente Electrónico).</w:t>
      </w:r>
    </w:p>
    <w:p w:rsidR="007B0216" w:rsidRPr="007B0216" w:rsidRDefault="007B0216" w:rsidP="007B0216">
      <w:pPr>
        <w:spacing w:line="360" w:lineRule="auto"/>
        <w:jc w:val="both"/>
        <w:rPr>
          <w:rFonts w:ascii="Arial" w:hAnsi="Arial" w:cs="Arial"/>
          <w:i/>
        </w:rPr>
      </w:pPr>
      <w:r w:rsidRPr="007B0216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3</w:t>
      </w:r>
      <w:r w:rsidRPr="007B0216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</w:t>
      </w:r>
      <w:r>
        <w:rPr>
          <w:rFonts w:ascii="Arial" w:hAnsi="Arial" w:cs="Arial"/>
          <w:i/>
        </w:rPr>
        <w:t xml:space="preserve"> </w:t>
      </w:r>
      <w:r w:rsidRPr="007B0216">
        <w:rPr>
          <w:rFonts w:ascii="Arial" w:hAnsi="Arial" w:cs="Arial"/>
        </w:rPr>
        <w:t xml:space="preserve">en Sesión de fecha 8 de octubre de 2014, este Tribunal acordó: </w:t>
      </w:r>
      <w:r w:rsidRPr="007B0216">
        <w:rPr>
          <w:rFonts w:ascii="Arial" w:hAnsi="Arial" w:cs="Arial"/>
          <w:i/>
        </w:rPr>
        <w:t>“</w:t>
      </w:r>
      <w:r w:rsidRPr="007B0216">
        <w:rPr>
          <w:rFonts w:ascii="Arial" w:hAnsi="Arial" w:cs="Arial"/>
        </w:rPr>
        <w:t xml:space="preserve">1) Observar el Gasto; 2) Devolver las actuaciones.”; </w:t>
      </w:r>
    </w:p>
    <w:p w:rsidR="007B0216" w:rsidRDefault="007B0216" w:rsidP="007B0216">
      <w:pPr>
        <w:spacing w:line="360" w:lineRule="auto"/>
        <w:jc w:val="both"/>
        <w:rPr>
          <w:rFonts w:ascii="Arial" w:hAnsi="Arial" w:cs="Arial"/>
        </w:rPr>
      </w:pPr>
      <w:r w:rsidRPr="007B0216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                   4</w:t>
      </w:r>
      <w:r w:rsidRPr="007B0216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en la oportunidad  se remite n</w:t>
      </w:r>
      <w:r w:rsidRPr="005412E5">
        <w:rPr>
          <w:rFonts w:ascii="Arial" w:hAnsi="Arial" w:cs="Arial"/>
        </w:rPr>
        <w:t>ota del Director Nacional de Deporte, de fecha 10 de diciembre de 2014</w:t>
      </w:r>
      <w:r>
        <w:rPr>
          <w:rFonts w:ascii="Arial" w:hAnsi="Arial" w:cs="Arial"/>
        </w:rPr>
        <w:t xml:space="preserve">, de la que surge detalle de deuda a la empresa DESKIN S.A. por el monto de $ 8:649.949, por servicios de vigilancia en varias dependencias de dicha Unidad Ejecutora; </w:t>
      </w:r>
    </w:p>
    <w:p w:rsidR="007B0216" w:rsidRDefault="007B0216" w:rsidP="007B02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</w:t>
      </w:r>
      <w:r w:rsidRPr="007B0216">
        <w:rPr>
          <w:rFonts w:ascii="Arial" w:hAnsi="Arial" w:cs="Arial"/>
          <w:b/>
        </w:rPr>
        <w:t>5)</w:t>
      </w:r>
      <w:r w:rsidRPr="007B0216">
        <w:rPr>
          <w:rFonts w:ascii="Arial" w:hAnsi="Arial" w:cs="Arial"/>
        </w:rPr>
        <w:t xml:space="preserve"> que luce nota del Adscripto de la Dirección Gen</w:t>
      </w:r>
      <w:r>
        <w:rPr>
          <w:rFonts w:ascii="Arial" w:hAnsi="Arial" w:cs="Arial"/>
        </w:rPr>
        <w:t xml:space="preserve">eral del Ministerio de Turismo </w:t>
      </w:r>
      <w:r w:rsidRPr="007B0216">
        <w:rPr>
          <w:rFonts w:ascii="Arial" w:hAnsi="Arial" w:cs="Arial"/>
        </w:rPr>
        <w:t>y Deporte, de fecha 16 de diciembre de 2014, de la cual surge que la deuda corresponde a servicios prestados mientras se sustancia el procedimiento licitatorio iniciado</w:t>
      </w:r>
      <w:r>
        <w:rPr>
          <w:rFonts w:ascii="Arial" w:hAnsi="Arial" w:cs="Arial"/>
        </w:rPr>
        <w:t xml:space="preserve">; </w:t>
      </w:r>
    </w:p>
    <w:p w:rsidR="007B0216" w:rsidRDefault="007B0216" w:rsidP="00BC6C19">
      <w:pPr>
        <w:spacing w:line="360" w:lineRule="auto"/>
        <w:ind w:firstLine="2694"/>
        <w:jc w:val="both"/>
        <w:rPr>
          <w:rFonts w:ascii="Arial" w:hAnsi="Arial" w:cs="Arial"/>
        </w:rPr>
      </w:pPr>
      <w:r w:rsidRPr="007B0216">
        <w:rPr>
          <w:rFonts w:ascii="Arial" w:hAnsi="Arial" w:cs="Arial"/>
          <w:b/>
        </w:rPr>
        <w:t>6)</w:t>
      </w:r>
      <w:r w:rsidRPr="007B0216">
        <w:rPr>
          <w:rFonts w:ascii="Arial" w:hAnsi="Arial" w:cs="Arial"/>
        </w:rPr>
        <w:t xml:space="preserve"> que se remite Resolución dictada por  la Ministra de Turismo y Deporte</w:t>
      </w:r>
      <w:r>
        <w:rPr>
          <w:rFonts w:ascii="Arial" w:hAnsi="Arial" w:cs="Arial"/>
        </w:rPr>
        <w:t>, de fecha 19 de diciembre de 2014, mediante la cual se autoriza el pago  de las facturas por la suma de $ 8:649.949, a favor de la empresa DESKIN S.A. que corresponden a la contratación de servicio y vigilancia para Plazas de Deporte y dependencias de la Unidad Ejecutora 00</w:t>
      </w:r>
      <w:r w:rsidR="00CD04E6">
        <w:rPr>
          <w:rFonts w:ascii="Arial" w:hAnsi="Arial" w:cs="Arial"/>
        </w:rPr>
        <w:t xml:space="preserve">2 de dicha Secretaría de Estado; </w:t>
      </w:r>
      <w:r>
        <w:rPr>
          <w:rFonts w:ascii="Arial" w:hAnsi="Arial" w:cs="Arial"/>
        </w:rPr>
        <w:t xml:space="preserve"> </w:t>
      </w:r>
    </w:p>
    <w:p w:rsidR="007B0216" w:rsidRDefault="007B0216" w:rsidP="000E6DF8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7B0216">
        <w:rPr>
          <w:rFonts w:ascii="Arial" w:hAnsi="Arial" w:cs="Arial"/>
          <w:b/>
        </w:rPr>
        <w:t>)</w:t>
      </w:r>
      <w:r w:rsidRPr="007B0216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de la Resolución mencionada surge que el servicio se contrató a efectos </w:t>
      </w:r>
      <w:r w:rsidR="00CD04E6">
        <w:rPr>
          <w:rFonts w:ascii="Arial" w:hAnsi="Arial" w:cs="Arial"/>
        </w:rPr>
        <w:t>de no perjudicar el servicio que</w:t>
      </w:r>
      <w:r>
        <w:rPr>
          <w:rFonts w:ascii="Arial" w:hAnsi="Arial" w:cs="Arial"/>
        </w:rPr>
        <w:t xml:space="preserve"> las plazas y dependencias brindan a la población y a los efectos de brindar seguridad, hasta tanto se culmine el proceso licitatorio, el que se encuentra a estudio de la Comisión Asesora. Dicha Resolución se dicta Ad – Referéndum de la intervención del Tribunal de Cuentas de la República; </w:t>
      </w:r>
    </w:p>
    <w:p w:rsidR="007B0216" w:rsidRDefault="00A813CA" w:rsidP="00A813CA">
      <w:pPr>
        <w:spacing w:line="360" w:lineRule="auto"/>
        <w:ind w:firstLine="708"/>
        <w:jc w:val="both"/>
        <w:rPr>
          <w:rFonts w:ascii="Arial" w:hAnsi="Arial" w:cs="Arial"/>
        </w:rPr>
      </w:pPr>
      <w:r w:rsidRPr="00A813CA">
        <w:rPr>
          <w:rFonts w:ascii="Arial" w:hAnsi="Arial" w:cs="Arial"/>
          <w:b/>
        </w:rPr>
        <w:t xml:space="preserve">CONSIDERANDO: 1) </w:t>
      </w:r>
      <w:r w:rsidRPr="00A813CA">
        <w:rPr>
          <w:rFonts w:ascii="Arial" w:hAnsi="Arial" w:cs="Arial"/>
        </w:rPr>
        <w:t>que sin perjuicio de no esgrimirse excepción alguna para proceder a la contratación directa, no se configura ninguna de las causales de excepción establecidas en el Literal C)</w:t>
      </w:r>
      <w:r>
        <w:rPr>
          <w:rFonts w:ascii="Arial" w:hAnsi="Arial" w:cs="Arial"/>
        </w:rPr>
        <w:t xml:space="preserve"> del Artículo 33 del T.O.C.A.F.; </w:t>
      </w:r>
    </w:p>
    <w:p w:rsidR="00A813CA" w:rsidRPr="00A813CA" w:rsidRDefault="00A813CA" w:rsidP="000E6DF8">
      <w:pPr>
        <w:spacing w:line="360" w:lineRule="auto"/>
        <w:ind w:firstLine="2977"/>
        <w:jc w:val="both"/>
        <w:rPr>
          <w:rFonts w:ascii="Arial" w:hAnsi="Arial" w:cs="Arial"/>
          <w:b/>
        </w:rPr>
      </w:pPr>
      <w:r w:rsidRPr="00A813CA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de acuerdo al monto ($ 8:649.949) hubiera correspondido la realización de un procedimiento de Licitación Pública; </w:t>
      </w:r>
    </w:p>
    <w:p w:rsidR="007B0216" w:rsidRDefault="002A3F98" w:rsidP="002A3F98">
      <w:pPr>
        <w:spacing w:line="360" w:lineRule="auto"/>
        <w:ind w:firstLine="360"/>
        <w:jc w:val="both"/>
        <w:rPr>
          <w:rFonts w:ascii="Arial" w:hAnsi="Arial" w:cs="Arial"/>
        </w:rPr>
      </w:pPr>
      <w:r w:rsidRPr="002A3F98"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precedentemente expuesto </w:t>
      </w:r>
    </w:p>
    <w:p w:rsidR="007B0216" w:rsidRDefault="00F86C3E" w:rsidP="00F86C3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0E6DF8" w:rsidRDefault="000E6DF8" w:rsidP="000E6DF8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0E6DF8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Observar el gasto; y</w:t>
      </w:r>
    </w:p>
    <w:p w:rsidR="000E6DF8" w:rsidRDefault="000E6DF8" w:rsidP="000E6DF8">
      <w:pPr>
        <w:pStyle w:val="Prrafodelista"/>
        <w:spacing w:line="360" w:lineRule="auto"/>
        <w:ind w:left="0"/>
        <w:jc w:val="both"/>
        <w:rPr>
          <w:i/>
          <w:iCs/>
          <w:sz w:val="22"/>
          <w:szCs w:val="22"/>
        </w:rPr>
      </w:pPr>
      <w:r w:rsidRPr="000E6DF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F86C3E" w:rsidRPr="00F86C3E">
        <w:rPr>
          <w:rFonts w:ascii="Arial" w:hAnsi="Arial" w:cs="Arial"/>
        </w:rPr>
        <w:t>Devolver las actuaciones.</w:t>
      </w:r>
      <w:r w:rsidR="00F86C3E" w:rsidRPr="009107ED">
        <w:rPr>
          <w:i/>
          <w:iCs/>
          <w:sz w:val="22"/>
          <w:szCs w:val="22"/>
        </w:rPr>
        <w:t xml:space="preserve">  </w:t>
      </w:r>
    </w:p>
    <w:p w:rsidR="000E6DF8" w:rsidRDefault="000E6DF8" w:rsidP="000E6DF8">
      <w:pPr>
        <w:pStyle w:val="Prrafodelista"/>
        <w:spacing w:line="360" w:lineRule="auto"/>
        <w:ind w:left="0"/>
        <w:jc w:val="both"/>
        <w:rPr>
          <w:i/>
          <w:iCs/>
          <w:sz w:val="22"/>
          <w:szCs w:val="22"/>
        </w:rPr>
      </w:pPr>
    </w:p>
    <w:p w:rsidR="000E6DF8" w:rsidRDefault="000E6DF8" w:rsidP="000E6DF8">
      <w:pPr>
        <w:pStyle w:val="Prrafodelista"/>
        <w:spacing w:line="360" w:lineRule="auto"/>
        <w:ind w:left="0"/>
        <w:jc w:val="both"/>
        <w:rPr>
          <w:rFonts w:ascii="Arial" w:hAnsi="Arial" w:cs="Arial"/>
          <w:iCs/>
        </w:rPr>
      </w:pPr>
    </w:p>
    <w:p w:rsidR="000E6DF8" w:rsidRPr="000E6DF8" w:rsidRDefault="000E6DF8" w:rsidP="000E6DF8">
      <w:pPr>
        <w:pStyle w:val="Prrafodelista"/>
        <w:spacing w:line="360" w:lineRule="auto"/>
        <w:ind w:left="0"/>
        <w:jc w:val="both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iCs/>
        </w:rPr>
        <w:t>cr</w:t>
      </w:r>
      <w:proofErr w:type="spellEnd"/>
      <w:proofErr w:type="gramEnd"/>
    </w:p>
    <w:sectPr w:rsidR="000E6DF8" w:rsidRPr="000E6DF8" w:rsidSect="00BC6C19">
      <w:footerReference w:type="default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36" w:rsidRDefault="00BB1F36" w:rsidP="00114722">
      <w:r>
        <w:separator/>
      </w:r>
    </w:p>
  </w:endnote>
  <w:endnote w:type="continuationSeparator" w:id="0">
    <w:p w:rsidR="00BB1F36" w:rsidRDefault="00BB1F36" w:rsidP="0011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187266"/>
      <w:docPartObj>
        <w:docPartGallery w:val="Page Numbers (Bottom of Page)"/>
        <w:docPartUnique/>
      </w:docPartObj>
    </w:sdtPr>
    <w:sdtEndPr/>
    <w:sdtContent>
      <w:p w:rsidR="00114722" w:rsidRDefault="0011472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DF8">
          <w:rPr>
            <w:noProof/>
          </w:rPr>
          <w:t>1</w:t>
        </w:r>
        <w:r>
          <w:fldChar w:fldCharType="end"/>
        </w:r>
      </w:p>
    </w:sdtContent>
  </w:sdt>
  <w:p w:rsidR="00114722" w:rsidRDefault="001147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36" w:rsidRDefault="00BB1F36" w:rsidP="00114722">
      <w:r>
        <w:separator/>
      </w:r>
    </w:p>
  </w:footnote>
  <w:footnote w:type="continuationSeparator" w:id="0">
    <w:p w:rsidR="00BB1F36" w:rsidRDefault="00BB1F36" w:rsidP="00114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0C"/>
    <w:multiLevelType w:val="hybridMultilevel"/>
    <w:tmpl w:val="87F40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70413"/>
    <w:multiLevelType w:val="hybridMultilevel"/>
    <w:tmpl w:val="4ED8253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187FFC"/>
    <w:multiLevelType w:val="hybridMultilevel"/>
    <w:tmpl w:val="3A16C8F6"/>
    <w:lvl w:ilvl="0" w:tplc="E85CC4A4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B0A3D19"/>
    <w:multiLevelType w:val="hybridMultilevel"/>
    <w:tmpl w:val="68C6D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50A75"/>
    <w:multiLevelType w:val="hybridMultilevel"/>
    <w:tmpl w:val="D256B2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73043"/>
    <w:multiLevelType w:val="hybridMultilevel"/>
    <w:tmpl w:val="8F92429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1C"/>
    <w:rsid w:val="000B6E08"/>
    <w:rsid w:val="000E6DF8"/>
    <w:rsid w:val="00114722"/>
    <w:rsid w:val="00142088"/>
    <w:rsid w:val="002A3F98"/>
    <w:rsid w:val="0039785D"/>
    <w:rsid w:val="003B14BF"/>
    <w:rsid w:val="00406E7A"/>
    <w:rsid w:val="004E2AF5"/>
    <w:rsid w:val="00512C1C"/>
    <w:rsid w:val="005412E5"/>
    <w:rsid w:val="00565908"/>
    <w:rsid w:val="005858D5"/>
    <w:rsid w:val="006463A7"/>
    <w:rsid w:val="006C7899"/>
    <w:rsid w:val="007715AF"/>
    <w:rsid w:val="007852F5"/>
    <w:rsid w:val="007B0216"/>
    <w:rsid w:val="00841AD4"/>
    <w:rsid w:val="008755E9"/>
    <w:rsid w:val="009107ED"/>
    <w:rsid w:val="0093433F"/>
    <w:rsid w:val="009719B7"/>
    <w:rsid w:val="009723F5"/>
    <w:rsid w:val="009D3795"/>
    <w:rsid w:val="00A155CB"/>
    <w:rsid w:val="00A70C09"/>
    <w:rsid w:val="00A74A32"/>
    <w:rsid w:val="00A813CA"/>
    <w:rsid w:val="00B0666D"/>
    <w:rsid w:val="00B3134E"/>
    <w:rsid w:val="00BB1F36"/>
    <w:rsid w:val="00BC6C19"/>
    <w:rsid w:val="00BD3763"/>
    <w:rsid w:val="00C0270D"/>
    <w:rsid w:val="00CD04E6"/>
    <w:rsid w:val="00D07B67"/>
    <w:rsid w:val="00D26BE3"/>
    <w:rsid w:val="00DE1852"/>
    <w:rsid w:val="00E63F8F"/>
    <w:rsid w:val="00E87F28"/>
    <w:rsid w:val="00F137B0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3763"/>
    <w:pPr>
      <w:keepNext/>
      <w:widowControl w:val="0"/>
      <w:suppressAutoHyphens/>
      <w:snapToGrid w:val="0"/>
      <w:jc w:val="both"/>
      <w:outlineLvl w:val="0"/>
    </w:pPr>
    <w:rPr>
      <w:rFonts w:ascii="Bookman Old Style" w:eastAsia="Arial Unicode MS" w:hAnsi="Bookman Old Style" w:cs="Arial Unicode MS"/>
      <w:spacing w:val="-3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3A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D3763"/>
    <w:rPr>
      <w:rFonts w:ascii="Bookman Old Style" w:eastAsia="Arial Unicode MS" w:hAnsi="Bookman Old Style" w:cs="Arial Unicode MS"/>
      <w:spacing w:val="-3"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D3763"/>
    <w:pPr>
      <w:spacing w:line="360" w:lineRule="auto"/>
      <w:jc w:val="both"/>
    </w:pPr>
    <w:rPr>
      <w:rFonts w:ascii="Arial" w:hAnsi="Arial" w:cs="Arial"/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D3763"/>
    <w:rPr>
      <w:rFonts w:ascii="Arial" w:eastAsia="Times New Roman" w:hAnsi="Arial" w:cs="Arial"/>
      <w:spacing w:val="-3"/>
      <w:sz w:val="24"/>
      <w:szCs w:val="24"/>
      <w:lang w:val="es-ES_tradnl" w:eastAsia="es-ES"/>
    </w:rPr>
  </w:style>
  <w:style w:type="paragraph" w:customStyle="1" w:styleId="Florete-FtoPrrafo">
    <w:name w:val="Florete-Fto.Párrafo."/>
    <w:basedOn w:val="Normal"/>
    <w:rsid w:val="00BD3763"/>
    <w:pPr>
      <w:spacing w:line="520" w:lineRule="exact"/>
      <w:jc w:val="both"/>
    </w:pPr>
    <w:rPr>
      <w:rFonts w:ascii="Arial" w:hAnsi="Arial"/>
    </w:rPr>
  </w:style>
  <w:style w:type="paragraph" w:styleId="Ttulo">
    <w:name w:val="Title"/>
    <w:basedOn w:val="Normal"/>
    <w:link w:val="TtuloCar"/>
    <w:qFormat/>
    <w:rsid w:val="009107ED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107ED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1147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472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147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72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3763"/>
    <w:pPr>
      <w:keepNext/>
      <w:widowControl w:val="0"/>
      <w:suppressAutoHyphens/>
      <w:snapToGrid w:val="0"/>
      <w:jc w:val="both"/>
      <w:outlineLvl w:val="0"/>
    </w:pPr>
    <w:rPr>
      <w:rFonts w:ascii="Bookman Old Style" w:eastAsia="Arial Unicode MS" w:hAnsi="Bookman Old Style" w:cs="Arial Unicode MS"/>
      <w:spacing w:val="-3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3A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D3763"/>
    <w:rPr>
      <w:rFonts w:ascii="Bookman Old Style" w:eastAsia="Arial Unicode MS" w:hAnsi="Bookman Old Style" w:cs="Arial Unicode MS"/>
      <w:spacing w:val="-3"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D3763"/>
    <w:pPr>
      <w:spacing w:line="360" w:lineRule="auto"/>
      <w:jc w:val="both"/>
    </w:pPr>
    <w:rPr>
      <w:rFonts w:ascii="Arial" w:hAnsi="Arial" w:cs="Arial"/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D3763"/>
    <w:rPr>
      <w:rFonts w:ascii="Arial" w:eastAsia="Times New Roman" w:hAnsi="Arial" w:cs="Arial"/>
      <w:spacing w:val="-3"/>
      <w:sz w:val="24"/>
      <w:szCs w:val="24"/>
      <w:lang w:val="es-ES_tradnl" w:eastAsia="es-ES"/>
    </w:rPr>
  </w:style>
  <w:style w:type="paragraph" w:customStyle="1" w:styleId="Florete-FtoPrrafo">
    <w:name w:val="Florete-Fto.Párrafo."/>
    <w:basedOn w:val="Normal"/>
    <w:rsid w:val="00BD3763"/>
    <w:pPr>
      <w:spacing w:line="520" w:lineRule="exact"/>
      <w:jc w:val="both"/>
    </w:pPr>
    <w:rPr>
      <w:rFonts w:ascii="Arial" w:hAnsi="Arial"/>
    </w:rPr>
  </w:style>
  <w:style w:type="paragraph" w:styleId="Ttulo">
    <w:name w:val="Title"/>
    <w:basedOn w:val="Normal"/>
    <w:link w:val="TtuloCar"/>
    <w:qFormat/>
    <w:rsid w:val="009107ED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107ED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1147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472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147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72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2893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GONZALEZ PADILLA</dc:creator>
  <cp:keywords/>
  <dc:description/>
  <cp:lastModifiedBy>Miriam Cristina Rivero</cp:lastModifiedBy>
  <cp:revision>2</cp:revision>
  <cp:lastPrinted>2015-01-21T12:53:00Z</cp:lastPrinted>
  <dcterms:created xsi:type="dcterms:W3CDTF">2015-01-21T12:53:00Z</dcterms:created>
  <dcterms:modified xsi:type="dcterms:W3CDTF">2015-01-21T12:53:00Z</dcterms:modified>
</cp:coreProperties>
</file>