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59" w:rsidRDefault="00E578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57859" w:rsidRDefault="00E5785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57859" w:rsidRDefault="00E578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57859" w:rsidRDefault="00E5785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57859" w:rsidRDefault="00E578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 DE DICIEMBRE DE 2014</w:t>
      </w:r>
    </w:p>
    <w:p w:rsidR="00E57859" w:rsidRDefault="00E578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57859" w:rsidRPr="00BE63BB" w:rsidRDefault="00E5785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E63BB">
        <w:rPr>
          <w:rFonts w:ascii="Helvetica" w:hAnsi="Helvetica"/>
          <w:b/>
          <w:lang w:val="es-UY"/>
        </w:rPr>
        <w:t xml:space="preserve">(E. E. Nº 2014-17-1-0009403, </w:t>
      </w:r>
      <w:proofErr w:type="spellStart"/>
      <w:r w:rsidRPr="00BE63BB">
        <w:rPr>
          <w:rFonts w:ascii="Helvetica" w:hAnsi="Helvetica"/>
          <w:b/>
          <w:lang w:val="es-UY"/>
        </w:rPr>
        <w:t>Ent</w:t>
      </w:r>
      <w:proofErr w:type="spellEnd"/>
      <w:r w:rsidRPr="00BE63BB">
        <w:rPr>
          <w:rFonts w:ascii="Helvetica" w:hAnsi="Helvetica"/>
          <w:b/>
          <w:lang w:val="es-UY"/>
        </w:rPr>
        <w:t>. N° 7482/14)</w:t>
      </w:r>
    </w:p>
    <w:p w:rsidR="00E57859" w:rsidRPr="00BE63BB" w:rsidRDefault="00E5785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E57859" w:rsidRPr="00BE63BB" w:rsidRDefault="00E5785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AD0D50" w:rsidRDefault="00AD0D50" w:rsidP="00AD0D50"/>
    <w:p w:rsidR="00E57859" w:rsidRDefault="00AD0D50" w:rsidP="00E57859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 xml:space="preserve">las actuaciones remitidas por Presidencia de la República relativas al </w:t>
      </w:r>
      <w:r w:rsidR="0074604C">
        <w:t>A</w:t>
      </w:r>
      <w:r>
        <w:t>cuerdo de Coo</w:t>
      </w:r>
      <w:r w:rsidR="00E57859">
        <w:t>peración Específico a celebrar</w:t>
      </w:r>
      <w:r>
        <w:t xml:space="preserve"> con la Comisión Económica para América Latina y el Caribe de las Naciones Unidas (CEPAL);</w:t>
      </w:r>
    </w:p>
    <w:p w:rsidR="00BD3286" w:rsidRDefault="00AD0D50" w:rsidP="00BD3286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>RESULTANDO: 1)</w:t>
      </w:r>
      <w:r w:rsidR="00197DDE">
        <w:rPr>
          <w:b/>
          <w:bCs/>
        </w:rPr>
        <w:t xml:space="preserve"> </w:t>
      </w:r>
      <w:r w:rsidR="00197DDE" w:rsidRPr="007B2D2B">
        <w:rPr>
          <w:bCs/>
        </w:rPr>
        <w:t xml:space="preserve">que </w:t>
      </w:r>
      <w:r w:rsidRPr="007B2D2B">
        <w:rPr>
          <w:bCs/>
        </w:rPr>
        <w:t xml:space="preserve"> </w:t>
      </w:r>
      <w:r w:rsidR="00197DDE" w:rsidRPr="007B2D2B">
        <w:rPr>
          <w:bCs/>
        </w:rPr>
        <w:t>con fecha 13/8/1</w:t>
      </w:r>
      <w:r w:rsidR="00550162">
        <w:rPr>
          <w:bCs/>
        </w:rPr>
        <w:t>3,</w:t>
      </w:r>
      <w:r w:rsidR="00197DDE" w:rsidRPr="007B2D2B">
        <w:rPr>
          <w:bCs/>
        </w:rPr>
        <w:t xml:space="preserve"> se celebr</w:t>
      </w:r>
      <w:r w:rsidR="007B2D2B" w:rsidRPr="007B2D2B">
        <w:rPr>
          <w:bCs/>
        </w:rPr>
        <w:t>ó</w:t>
      </w:r>
      <w:r w:rsidR="00E57859">
        <w:rPr>
          <w:bCs/>
        </w:rPr>
        <w:t xml:space="preserve"> un </w:t>
      </w:r>
      <w:r w:rsidR="00BE63BB">
        <w:rPr>
          <w:bCs/>
        </w:rPr>
        <w:t>C</w:t>
      </w:r>
      <w:r w:rsidR="00E57859">
        <w:rPr>
          <w:bCs/>
        </w:rPr>
        <w:t xml:space="preserve">onvenio </w:t>
      </w:r>
      <w:bookmarkStart w:id="0" w:name="_GoBack"/>
      <w:bookmarkEnd w:id="0"/>
      <w:r w:rsidR="00BE63BB">
        <w:rPr>
          <w:bCs/>
        </w:rPr>
        <w:t>M</w:t>
      </w:r>
      <w:r w:rsidR="00E57859">
        <w:rPr>
          <w:bCs/>
        </w:rPr>
        <w:t>arco por</w:t>
      </w:r>
      <w:r w:rsidR="00197DDE" w:rsidRPr="007B2D2B">
        <w:rPr>
          <w:bCs/>
        </w:rPr>
        <w:t xml:space="preserve"> la Presidenci</w:t>
      </w:r>
      <w:r w:rsidR="007B2D2B" w:rsidRPr="007B2D2B">
        <w:rPr>
          <w:bCs/>
        </w:rPr>
        <w:t>a de</w:t>
      </w:r>
      <w:r w:rsidR="00BD3286">
        <w:rPr>
          <w:bCs/>
        </w:rPr>
        <w:t xml:space="preserve"> </w:t>
      </w:r>
      <w:r w:rsidR="007B2D2B" w:rsidRPr="007B2D2B">
        <w:rPr>
          <w:bCs/>
        </w:rPr>
        <w:t>la Repú</w:t>
      </w:r>
      <w:r w:rsidR="00197DDE" w:rsidRPr="007B2D2B">
        <w:rPr>
          <w:bCs/>
        </w:rPr>
        <w:t>blica y la</w:t>
      </w:r>
      <w:r w:rsidR="007B2D2B" w:rsidRPr="007B2D2B">
        <w:rPr>
          <w:bCs/>
        </w:rPr>
        <w:t xml:space="preserve"> </w:t>
      </w:r>
      <w:r w:rsidR="00197DDE" w:rsidRPr="007B2D2B">
        <w:rPr>
          <w:bCs/>
        </w:rPr>
        <w:t>CEPAL</w:t>
      </w:r>
      <w:r w:rsidR="00550162">
        <w:rPr>
          <w:bCs/>
        </w:rPr>
        <w:t>,</w:t>
      </w:r>
      <w:r w:rsidR="00197DDE" w:rsidRPr="007B2D2B">
        <w:rPr>
          <w:bCs/>
        </w:rPr>
        <w:t xml:space="preserve"> cu</w:t>
      </w:r>
      <w:r w:rsidR="007B2D2B" w:rsidRPr="007B2D2B">
        <w:rPr>
          <w:bCs/>
        </w:rPr>
        <w:t>yo objeto consistió</w:t>
      </w:r>
      <w:r w:rsidR="00197DDE" w:rsidRPr="007B2D2B">
        <w:rPr>
          <w:bCs/>
        </w:rPr>
        <w:t xml:space="preserve"> en establecer el marco jurídico de referencia con base en el cual las partes llevarían a cabo acciones de cooperación técnica e </w:t>
      </w:r>
      <w:r w:rsidR="007B2D2B" w:rsidRPr="007B2D2B">
        <w:rPr>
          <w:bCs/>
        </w:rPr>
        <w:t>institucional</w:t>
      </w:r>
      <w:r w:rsidR="00197DDE" w:rsidRPr="007B2D2B">
        <w:rPr>
          <w:bCs/>
        </w:rPr>
        <w:t>, incluyendo trabajo</w:t>
      </w:r>
      <w:r w:rsidR="00BE63BB">
        <w:rPr>
          <w:bCs/>
        </w:rPr>
        <w:t>s</w:t>
      </w:r>
      <w:r w:rsidR="00197DDE" w:rsidRPr="007B2D2B">
        <w:rPr>
          <w:bCs/>
        </w:rPr>
        <w:t xml:space="preserve"> conjuntos en temas de desarrollo económico y social, o aquellos otros que sean de mutuo interés;</w:t>
      </w:r>
    </w:p>
    <w:p w:rsidR="00BD3286" w:rsidRDefault="00197DDE" w:rsidP="00BD3286">
      <w:pPr>
        <w:spacing w:line="360" w:lineRule="auto"/>
        <w:ind w:firstLine="2835"/>
        <w:jc w:val="both"/>
      </w:pPr>
      <w:r w:rsidRPr="007B2D2B">
        <w:rPr>
          <w:b/>
        </w:rPr>
        <w:t>2)</w:t>
      </w:r>
      <w:r>
        <w:t xml:space="preserve">  </w:t>
      </w:r>
      <w:r w:rsidR="00AD0D50">
        <w:t xml:space="preserve">que </w:t>
      </w:r>
      <w:r>
        <w:t>teni</w:t>
      </w:r>
      <w:r w:rsidR="007B2D2B">
        <w:t>e</w:t>
      </w:r>
      <w:r>
        <w:t>n</w:t>
      </w:r>
      <w:r w:rsidR="007B2D2B">
        <w:t>d</w:t>
      </w:r>
      <w:r>
        <w:t>o en cuenta el marco referi</w:t>
      </w:r>
      <w:r w:rsidR="007B2D2B">
        <w:t>d</w:t>
      </w:r>
      <w:r>
        <w:t xml:space="preserve">o, </w:t>
      </w:r>
      <w:r w:rsidR="00AD0D50">
        <w:t>se remite</w:t>
      </w:r>
      <w:r>
        <w:t xml:space="preserve"> en est</w:t>
      </w:r>
      <w:r w:rsidR="007B2D2B">
        <w:t>a</w:t>
      </w:r>
      <w:r>
        <w:t xml:space="preserve"> oportunidad </w:t>
      </w:r>
      <w:r w:rsidR="00AD0D50">
        <w:t xml:space="preserve"> </w:t>
      </w:r>
      <w:r w:rsidR="00BE63BB">
        <w:t>P</w:t>
      </w:r>
      <w:r w:rsidR="00AD0D50">
        <w:t xml:space="preserve">royecto  de </w:t>
      </w:r>
      <w:r w:rsidR="00BE63BB">
        <w:t>A</w:t>
      </w:r>
      <w:r w:rsidR="00AD0D50">
        <w:t>cuerdo  a cel</w:t>
      </w:r>
      <w:r>
        <w:t>e</w:t>
      </w:r>
      <w:r w:rsidR="00AD0D50">
        <w:t>br</w:t>
      </w:r>
      <w:r>
        <w:t>a</w:t>
      </w:r>
      <w:r w:rsidR="00AD0D50">
        <w:t>r con la CEPAL</w:t>
      </w:r>
      <w:r w:rsidR="00550162">
        <w:t>,</w:t>
      </w:r>
      <w:r w:rsidR="00AD0D50">
        <w:t xml:space="preserve"> cuyo objeto consiste en la realización de un Seminario </w:t>
      </w:r>
      <w:r w:rsidR="00B96C68">
        <w:t>en el mes de octubre de 2014</w:t>
      </w:r>
      <w:r w:rsidR="00AD0D50">
        <w:t xml:space="preserve"> denominado “Desafíos para la </w:t>
      </w:r>
      <w:r w:rsidR="00550162">
        <w:t>I</w:t>
      </w:r>
      <w:r w:rsidR="00AD0D50">
        <w:t xml:space="preserve">gualdad en América Latina y Uruguay”, así como </w:t>
      </w:r>
      <w:r w:rsidR="00550162">
        <w:t>en</w:t>
      </w:r>
      <w:r w:rsidR="00AD0D50">
        <w:t xml:space="preserve"> la elaboración de distintos estudios técnicos que resultan de interés de la Presidencia de la República</w:t>
      </w:r>
      <w:r w:rsidR="00B96C68">
        <w:t>. En tal sentido, l</w:t>
      </w:r>
      <w:r w:rsidR="007B2D2B">
        <w:t>a</w:t>
      </w:r>
      <w:r w:rsidR="00B96C68">
        <w:t xml:space="preserve">s </w:t>
      </w:r>
      <w:r w:rsidR="007B2D2B">
        <w:t>partes</w:t>
      </w:r>
      <w:r w:rsidR="00B96C68">
        <w:t xml:space="preserve"> </w:t>
      </w:r>
      <w:r w:rsidR="007B2D2B">
        <w:t>acuerdan</w:t>
      </w:r>
      <w:r w:rsidR="00B96C68">
        <w:t xml:space="preserve"> la realización de las siguientes actividades, dentro del presente acuerdo de cooperación: </w:t>
      </w:r>
      <w:r w:rsidR="00B96C68" w:rsidRPr="00550162">
        <w:rPr>
          <w:b/>
        </w:rPr>
        <w:t>a</w:t>
      </w:r>
      <w:r w:rsidR="00B96C68" w:rsidRPr="00BE63BB">
        <w:t>)</w:t>
      </w:r>
      <w:r w:rsidR="00B96C68">
        <w:t xml:space="preserve"> </w:t>
      </w:r>
      <w:proofErr w:type="spellStart"/>
      <w:r w:rsidR="00B96C68">
        <w:t>co</w:t>
      </w:r>
      <w:proofErr w:type="spellEnd"/>
      <w:r w:rsidR="00B96C68">
        <w:t>-organización del Seminario referido</w:t>
      </w:r>
      <w:r w:rsidR="00BE63BB">
        <w:t>;</w:t>
      </w:r>
      <w:r w:rsidR="00B96C68">
        <w:t xml:space="preserve"> y </w:t>
      </w:r>
      <w:r w:rsidR="00B96C68" w:rsidRPr="00550162">
        <w:rPr>
          <w:b/>
        </w:rPr>
        <w:t>b</w:t>
      </w:r>
      <w:r w:rsidR="00B96C68" w:rsidRPr="00BE63BB">
        <w:t>)</w:t>
      </w:r>
      <w:r w:rsidR="00B96C68" w:rsidRPr="00550162">
        <w:rPr>
          <w:b/>
        </w:rPr>
        <w:t xml:space="preserve"> </w:t>
      </w:r>
      <w:r w:rsidR="00B96C68">
        <w:t>cu</w:t>
      </w:r>
      <w:r w:rsidR="007B2D2B">
        <w:t>a</w:t>
      </w:r>
      <w:r w:rsidR="00B96C68">
        <w:t>tro estudio</w:t>
      </w:r>
      <w:r w:rsidR="007B2D2B">
        <w:t>s</w:t>
      </w:r>
      <w:r w:rsidR="00B96C68">
        <w:t xml:space="preserve"> sobre la </w:t>
      </w:r>
      <w:r w:rsidR="007B2D2B">
        <w:t>realidad</w:t>
      </w:r>
      <w:r w:rsidR="00B96C68">
        <w:t xml:space="preserve"> nacional a saber: </w:t>
      </w:r>
      <w:r w:rsidR="00BE63BB">
        <w:t xml:space="preserve"> </w:t>
      </w:r>
      <w:r w:rsidR="00BE63BB">
        <w:rPr>
          <w:b/>
        </w:rPr>
        <w:t>i</w:t>
      </w:r>
      <w:r w:rsidR="00B96C68" w:rsidRPr="00BE63BB">
        <w:t>)</w:t>
      </w:r>
      <w:r w:rsidR="00B96C68">
        <w:t xml:space="preserve"> las relaciones comerc</w:t>
      </w:r>
      <w:r w:rsidR="007B2D2B">
        <w:t>i</w:t>
      </w:r>
      <w:r w:rsidR="00B96C68">
        <w:t xml:space="preserve">ales con China, efectos y perspectivas, </w:t>
      </w:r>
      <w:r w:rsidR="00BE63BB">
        <w:rPr>
          <w:b/>
        </w:rPr>
        <w:t>ii</w:t>
      </w:r>
      <w:r w:rsidR="00B96C68" w:rsidRPr="00BE63BB">
        <w:t>)</w:t>
      </w:r>
      <w:r w:rsidR="00B96C68">
        <w:t xml:space="preserve"> inserción i</w:t>
      </w:r>
      <w:r w:rsidR="00BE63BB">
        <w:t>nternacional, matriz productiva</w:t>
      </w:r>
      <w:r w:rsidR="00B96C68">
        <w:t xml:space="preserve"> y </w:t>
      </w:r>
      <w:r w:rsidR="00550162">
        <w:t>d</w:t>
      </w:r>
      <w:r w:rsidR="00B96C68">
        <w:t xml:space="preserve">esigualdad, </w:t>
      </w:r>
      <w:r w:rsidR="00BE63BB">
        <w:rPr>
          <w:b/>
        </w:rPr>
        <w:t>iii</w:t>
      </w:r>
      <w:r w:rsidR="00B96C68" w:rsidRPr="00BE63BB">
        <w:t>)</w:t>
      </w:r>
      <w:r w:rsidR="00B96C68">
        <w:t xml:space="preserve"> </w:t>
      </w:r>
      <w:r w:rsidR="007B2D2B">
        <w:t>sistematización</w:t>
      </w:r>
      <w:r w:rsidR="00B96C68">
        <w:t xml:space="preserve"> sobre la producción </w:t>
      </w:r>
      <w:r w:rsidR="007B2D2B">
        <w:t>académica</w:t>
      </w:r>
      <w:r w:rsidR="00B96C68">
        <w:t xml:space="preserve"> </w:t>
      </w:r>
      <w:r w:rsidR="007B2D2B">
        <w:t>reciente</w:t>
      </w:r>
      <w:r w:rsidR="00550162">
        <w:t xml:space="preserve"> en materia</w:t>
      </w:r>
      <w:r w:rsidR="00B96C68">
        <w:t xml:space="preserve"> de políticas </w:t>
      </w:r>
      <w:r w:rsidR="007B2D2B">
        <w:t>públicas</w:t>
      </w:r>
      <w:r w:rsidR="00B96C68">
        <w:t xml:space="preserve"> para la igualdad en Uruguay</w:t>
      </w:r>
      <w:r w:rsidR="00BE63BB">
        <w:t>,</w:t>
      </w:r>
      <w:r w:rsidR="00B96C68">
        <w:t xml:space="preserve"> y </w:t>
      </w:r>
      <w:r w:rsidR="00BE63BB">
        <w:rPr>
          <w:b/>
        </w:rPr>
        <w:t>iv</w:t>
      </w:r>
      <w:r w:rsidR="00B96C68" w:rsidRPr="00BE63BB">
        <w:t>)</w:t>
      </w:r>
      <w:r w:rsidR="00B96C68">
        <w:t xml:space="preserve"> información sobre medio ambiente: una agenda </w:t>
      </w:r>
      <w:r w:rsidR="007B2D2B">
        <w:t>pendiente</w:t>
      </w:r>
      <w:r w:rsidR="00B96C68">
        <w:t>;</w:t>
      </w:r>
    </w:p>
    <w:p w:rsidR="00BD3286" w:rsidRDefault="0014090C" w:rsidP="00BD3286">
      <w:pPr>
        <w:spacing w:line="360" w:lineRule="auto"/>
        <w:ind w:firstLine="2835"/>
        <w:jc w:val="both"/>
      </w:pPr>
      <w:r w:rsidRPr="007B2D2B">
        <w:rPr>
          <w:b/>
        </w:rPr>
        <w:lastRenderedPageBreak/>
        <w:t>3)</w:t>
      </w:r>
      <w:r>
        <w:t xml:space="preserve"> </w:t>
      </w:r>
      <w:proofErr w:type="gramStart"/>
      <w:r>
        <w:t>que</w:t>
      </w:r>
      <w:proofErr w:type="gramEnd"/>
      <w:r>
        <w:t xml:space="preserve"> según surge del </w:t>
      </w:r>
      <w:r w:rsidR="003B0695">
        <w:t>C</w:t>
      </w:r>
      <w:r>
        <w:t xml:space="preserve">onvenio, por intermedio del mismo, la </w:t>
      </w:r>
      <w:r w:rsidR="007B2D2B">
        <w:t>Presidencia</w:t>
      </w:r>
      <w:r>
        <w:t xml:space="preserve"> de la </w:t>
      </w:r>
      <w:r w:rsidR="007B2D2B">
        <w:t>República</w:t>
      </w:r>
      <w:r>
        <w:t xml:space="preserve"> se </w:t>
      </w:r>
      <w:r w:rsidR="007B2D2B">
        <w:t>compromete</w:t>
      </w:r>
      <w:r>
        <w:t xml:space="preserve"> a</w:t>
      </w:r>
      <w:r w:rsidR="007B2D2B">
        <w:t>:</w:t>
      </w:r>
      <w:r>
        <w:t xml:space="preserve"> </w:t>
      </w:r>
      <w:r w:rsidRPr="00550162">
        <w:rPr>
          <w:b/>
        </w:rPr>
        <w:t>a</w:t>
      </w:r>
      <w:r w:rsidRPr="003B0695">
        <w:t>)</w:t>
      </w:r>
      <w:r>
        <w:t xml:space="preserve"> comentar y valid</w:t>
      </w:r>
      <w:r w:rsidR="007B2D2B">
        <w:t>ar</w:t>
      </w:r>
      <w:r>
        <w:t xml:space="preserve"> los </w:t>
      </w:r>
      <w:r w:rsidR="007B2D2B">
        <w:t>estudios preliminares en un plazo</w:t>
      </w:r>
      <w:r>
        <w:t xml:space="preserve"> de 15 </w:t>
      </w:r>
      <w:r w:rsidR="007B2D2B">
        <w:t>días</w:t>
      </w:r>
      <w:r>
        <w:t xml:space="preserve"> luego de present</w:t>
      </w:r>
      <w:r w:rsidR="007B2D2B">
        <w:t>a</w:t>
      </w:r>
      <w:r>
        <w:t xml:space="preserve">dos, o realizar las </w:t>
      </w:r>
      <w:r w:rsidR="007B2D2B">
        <w:t>sugerencias</w:t>
      </w:r>
      <w:r>
        <w:t xml:space="preserve"> pertinentes para su </w:t>
      </w:r>
      <w:r w:rsidR="007B2D2B">
        <w:t>modificación</w:t>
      </w:r>
      <w:r>
        <w:t xml:space="preserve">, </w:t>
      </w:r>
      <w:r w:rsidRPr="00550162">
        <w:rPr>
          <w:b/>
        </w:rPr>
        <w:t>b</w:t>
      </w:r>
      <w:r w:rsidRPr="003B0695">
        <w:t>)</w:t>
      </w:r>
      <w:r>
        <w:t xml:space="preserve"> facilitar la infraestructura para la realización del seminario</w:t>
      </w:r>
      <w:r w:rsidR="003B0695">
        <w:t>,</w:t>
      </w:r>
      <w:r>
        <w:t xml:space="preserve"> y </w:t>
      </w:r>
      <w:r w:rsidRPr="003B0695">
        <w:rPr>
          <w:b/>
        </w:rPr>
        <w:t>c</w:t>
      </w:r>
      <w:r>
        <w:t xml:space="preserve">) </w:t>
      </w:r>
      <w:proofErr w:type="spellStart"/>
      <w:r>
        <w:t>c</w:t>
      </w:r>
      <w:r w:rsidR="003B0695">
        <w:t>o</w:t>
      </w:r>
      <w:proofErr w:type="spellEnd"/>
      <w:r>
        <w:t xml:space="preserve">-organizar el </w:t>
      </w:r>
      <w:r w:rsidR="003B0695">
        <w:t>S</w:t>
      </w:r>
      <w:r>
        <w:t>eminario “</w:t>
      </w:r>
      <w:r w:rsidR="007B2D2B">
        <w:t>Desafíos para la I</w:t>
      </w:r>
      <w:r>
        <w:t xml:space="preserve">gualdad en </w:t>
      </w:r>
      <w:r w:rsidR="007B2D2B">
        <w:t>Améric</w:t>
      </w:r>
      <w:r>
        <w:t xml:space="preserve">a Latina y </w:t>
      </w:r>
      <w:r w:rsidR="007B2D2B">
        <w:t>Uruguay</w:t>
      </w:r>
      <w:r>
        <w:t>”;</w:t>
      </w:r>
    </w:p>
    <w:p w:rsidR="00BD3286" w:rsidRDefault="0014090C" w:rsidP="00BD3286">
      <w:pPr>
        <w:spacing w:line="360" w:lineRule="auto"/>
        <w:ind w:firstLine="2835"/>
        <w:jc w:val="both"/>
      </w:pPr>
      <w:r w:rsidRPr="007B2D2B">
        <w:rPr>
          <w:b/>
        </w:rPr>
        <w:t>4)</w:t>
      </w:r>
      <w:r>
        <w:t xml:space="preserve"> </w:t>
      </w:r>
      <w:proofErr w:type="gramStart"/>
      <w:r>
        <w:t>que</w:t>
      </w:r>
      <w:proofErr w:type="gramEnd"/>
      <w:r w:rsidR="003B0695">
        <w:t>,</w:t>
      </w:r>
      <w:r>
        <w:t xml:space="preserve"> por su parte, la CEPAL se compromete a: </w:t>
      </w:r>
      <w:r w:rsidR="003B0695">
        <w:t xml:space="preserve">  </w:t>
      </w:r>
      <w:r w:rsidRPr="00BD3286">
        <w:rPr>
          <w:b/>
        </w:rPr>
        <w:t>a</w:t>
      </w:r>
      <w:r w:rsidRPr="003B0695">
        <w:t>)</w:t>
      </w:r>
      <w:r w:rsidR="003B0695">
        <w:t xml:space="preserve"> </w:t>
      </w:r>
      <w:r>
        <w:t>contr</w:t>
      </w:r>
      <w:r w:rsidR="007B2D2B">
        <w:t>a</w:t>
      </w:r>
      <w:r>
        <w:t xml:space="preserve">tar a los </w:t>
      </w:r>
      <w:r w:rsidR="003B0695">
        <w:t>C</w:t>
      </w:r>
      <w:r>
        <w:t>onsultores expertos en cada una de las temáticas especificadas y realizar el monitoreo y seguimiento de su tr</w:t>
      </w:r>
      <w:r w:rsidR="007B2D2B">
        <w:t>a</w:t>
      </w:r>
      <w:r>
        <w:t xml:space="preserve">bajo, </w:t>
      </w:r>
      <w:r w:rsidRPr="00BD3286">
        <w:rPr>
          <w:b/>
        </w:rPr>
        <w:t>b</w:t>
      </w:r>
      <w:r w:rsidRPr="003B0695">
        <w:t>)</w:t>
      </w:r>
      <w:r>
        <w:t xml:space="preserve"> organizar encu</w:t>
      </w:r>
      <w:r w:rsidR="007B2D2B">
        <w:t>e</w:t>
      </w:r>
      <w:r>
        <w:t xml:space="preserve">ntros más amplios de discusión cuando la </w:t>
      </w:r>
      <w:r w:rsidR="007B2D2B">
        <w:t>Presidencia</w:t>
      </w:r>
      <w:r>
        <w:t xml:space="preserve"> lo considere pertinente, </w:t>
      </w:r>
      <w:r w:rsidRPr="00BD3286">
        <w:rPr>
          <w:b/>
        </w:rPr>
        <w:t>c</w:t>
      </w:r>
      <w:r w:rsidRPr="003B0695">
        <w:t>)</w:t>
      </w:r>
      <w:r w:rsidR="007B2D2B">
        <w:t xml:space="preserve"> </w:t>
      </w:r>
      <w:proofErr w:type="spellStart"/>
      <w:r>
        <w:t>co</w:t>
      </w:r>
      <w:proofErr w:type="spellEnd"/>
      <w:r>
        <w:t>-organizar el seminario “</w:t>
      </w:r>
      <w:r w:rsidR="007B2D2B">
        <w:t>Desafíos</w:t>
      </w:r>
      <w:r>
        <w:t xml:space="preserve"> par</w:t>
      </w:r>
      <w:r w:rsidR="003B0695">
        <w:t>a la</w:t>
      </w:r>
      <w:r>
        <w:t xml:space="preserve"> </w:t>
      </w:r>
      <w:r w:rsidR="00550162">
        <w:t>I</w:t>
      </w:r>
      <w:r>
        <w:t xml:space="preserve">gualdad en </w:t>
      </w:r>
      <w:r w:rsidR="007B2D2B">
        <w:t>América</w:t>
      </w:r>
      <w:r>
        <w:t xml:space="preserve"> Latina y Uruguay”, </w:t>
      </w:r>
      <w:r w:rsidR="003B0695">
        <w:t xml:space="preserve">y </w:t>
      </w:r>
      <w:r w:rsidRPr="00BD3286">
        <w:rPr>
          <w:b/>
        </w:rPr>
        <w:t>d</w:t>
      </w:r>
      <w:r w:rsidRPr="003B0695">
        <w:t>)</w:t>
      </w:r>
      <w:r>
        <w:t xml:space="preserve"> brindar apoyo secre</w:t>
      </w:r>
      <w:r w:rsidR="007B2D2B">
        <w:t>ta</w:t>
      </w:r>
      <w:r>
        <w:t xml:space="preserve">rial para la </w:t>
      </w:r>
      <w:r w:rsidR="007B2D2B">
        <w:t>difusión</w:t>
      </w:r>
      <w:r>
        <w:t xml:space="preserve"> y organización del </w:t>
      </w:r>
      <w:r w:rsidR="003B0695">
        <w:t>S</w:t>
      </w:r>
      <w:r>
        <w:t>eminario;</w:t>
      </w:r>
    </w:p>
    <w:p w:rsidR="00BD3286" w:rsidRDefault="0014090C" w:rsidP="00BD3286">
      <w:pPr>
        <w:spacing w:line="360" w:lineRule="auto"/>
        <w:ind w:firstLine="2835"/>
        <w:jc w:val="both"/>
      </w:pPr>
      <w:r w:rsidRPr="007B2D2B">
        <w:rPr>
          <w:b/>
        </w:rPr>
        <w:t>5)</w:t>
      </w:r>
      <w:r w:rsidR="007B2D2B">
        <w:t xml:space="preserve"> que se establece que</w:t>
      </w:r>
      <w:r>
        <w:t xml:space="preserve"> la vigencia del </w:t>
      </w:r>
      <w:r w:rsidR="003B0695">
        <w:t>C</w:t>
      </w:r>
      <w:r>
        <w:t>onvenio es de nueve meses a partir de su firma, obligando Presi</w:t>
      </w:r>
      <w:r w:rsidR="007B2D2B">
        <w:t>de</w:t>
      </w:r>
      <w:r>
        <w:t>n</w:t>
      </w:r>
      <w:r w:rsidR="007B2D2B">
        <w:t>c</w:t>
      </w:r>
      <w:r>
        <w:t>ia a tr</w:t>
      </w:r>
      <w:r w:rsidR="007B2D2B">
        <w:t>ans</w:t>
      </w:r>
      <w:r>
        <w:t>ferir a la CEPAL la suma de U$S 65.000 para la r</w:t>
      </w:r>
      <w:r w:rsidR="007B2D2B">
        <w:t>e</w:t>
      </w:r>
      <w:r>
        <w:t>alizaci</w:t>
      </w:r>
      <w:r w:rsidR="007B2D2B">
        <w:t>ó</w:t>
      </w:r>
      <w:r>
        <w:t>n de lo</w:t>
      </w:r>
      <w:r w:rsidR="007B2D2B">
        <w:t>s</w:t>
      </w:r>
      <w:r>
        <w:t xml:space="preserve"> cuatro estudios, en los siguientes términos: </w:t>
      </w:r>
      <w:r w:rsidRPr="001B65EB">
        <w:rPr>
          <w:b/>
        </w:rPr>
        <w:t>a</w:t>
      </w:r>
      <w:r w:rsidRPr="003B0695">
        <w:t>)</w:t>
      </w:r>
      <w:r>
        <w:t xml:space="preserve"> 40% del monto total a la firma del contr</w:t>
      </w:r>
      <w:r w:rsidR="007B2D2B">
        <w:t>a</w:t>
      </w:r>
      <w:r>
        <w:t xml:space="preserve">to, </w:t>
      </w:r>
      <w:r w:rsidRPr="001B65EB">
        <w:rPr>
          <w:b/>
        </w:rPr>
        <w:t>b</w:t>
      </w:r>
      <w:r w:rsidRPr="003B0695">
        <w:t>)</w:t>
      </w:r>
      <w:r w:rsidR="001B65EB" w:rsidRPr="001B65EB">
        <w:rPr>
          <w:b/>
        </w:rPr>
        <w:t xml:space="preserve"> </w:t>
      </w:r>
      <w:r>
        <w:t>45% del monto total contra la aprobación de los informes de avance</w:t>
      </w:r>
      <w:r w:rsidR="003B0695">
        <w:t>,</w:t>
      </w:r>
      <w:r>
        <w:t xml:space="preserve"> y </w:t>
      </w:r>
      <w:r w:rsidRPr="001B65EB">
        <w:rPr>
          <w:b/>
        </w:rPr>
        <w:t>c</w:t>
      </w:r>
      <w:r w:rsidRPr="003B0695">
        <w:t>)</w:t>
      </w:r>
      <w:r>
        <w:t xml:space="preserve"> 15% del monto total contra la aprob</w:t>
      </w:r>
      <w:r w:rsidR="007B2D2B">
        <w:t>a</w:t>
      </w:r>
      <w:r>
        <w:t>ci</w:t>
      </w:r>
      <w:r w:rsidR="007B2D2B">
        <w:t>ó</w:t>
      </w:r>
      <w:r>
        <w:t>n de los informes finales</w:t>
      </w:r>
      <w:r w:rsidR="0074604C">
        <w:t>;</w:t>
      </w:r>
    </w:p>
    <w:p w:rsidR="00BD3286" w:rsidRDefault="007B2D2B" w:rsidP="00BD3286">
      <w:pPr>
        <w:spacing w:line="360" w:lineRule="auto"/>
        <w:ind w:firstLine="2835"/>
        <w:jc w:val="both"/>
      </w:pPr>
      <w:r w:rsidRPr="007B2D2B">
        <w:rPr>
          <w:b/>
        </w:rPr>
        <w:t>6)</w:t>
      </w:r>
      <w:r w:rsidR="00AD0D50">
        <w:t xml:space="preserve"> que se adjunta </w:t>
      </w:r>
      <w:r w:rsidR="003B0695">
        <w:t>P</w:t>
      </w:r>
      <w:r w:rsidR="00AD0D50">
        <w:t xml:space="preserve">royecto de </w:t>
      </w:r>
      <w:r w:rsidR="00BD3286">
        <w:t>R</w:t>
      </w:r>
      <w:r w:rsidR="00197DDE">
        <w:t>esolución</w:t>
      </w:r>
      <w:r w:rsidR="00AD0D50">
        <w:t xml:space="preserve"> del Poder Ejecutivo</w:t>
      </w:r>
      <w:r w:rsidR="003B0695">
        <w:t>,</w:t>
      </w:r>
      <w:r w:rsidR="00AD0D50">
        <w:t xml:space="preserve"> por intermedio de</w:t>
      </w:r>
      <w:r w:rsidR="003B0695">
        <w:t>l</w:t>
      </w:r>
      <w:r w:rsidR="00AD0D50">
        <w:t xml:space="preserve"> cual se dispone aprobar el </w:t>
      </w:r>
      <w:r w:rsidR="001B65EB">
        <w:t>a</w:t>
      </w:r>
      <w:r w:rsidR="00AD0D50">
        <w:t>cu</w:t>
      </w:r>
      <w:r w:rsidR="001B65EB">
        <w:t>e</w:t>
      </w:r>
      <w:r w:rsidR="00AD0D50">
        <w:t>rd</w:t>
      </w:r>
      <w:r w:rsidR="001B65EB">
        <w:t>o</w:t>
      </w:r>
      <w:r w:rsidR="00AD0D50">
        <w:t xml:space="preserve"> citad</w:t>
      </w:r>
      <w:r w:rsidR="001B65EB">
        <w:t>o</w:t>
      </w:r>
      <w:r w:rsidR="00AD0D50">
        <w:t xml:space="preserve">, </w:t>
      </w:r>
      <w:r w:rsidR="00197DDE">
        <w:t>señalándose</w:t>
      </w:r>
      <w:r w:rsidR="00AD0D50">
        <w:t xml:space="preserve"> que la erogación resultante de la </w:t>
      </w:r>
      <w:r w:rsidR="00197DDE">
        <w:t>suscripción</w:t>
      </w:r>
      <w:r w:rsidR="00AD0D50">
        <w:t xml:space="preserve"> del </w:t>
      </w:r>
      <w:r w:rsidR="003B0695">
        <w:t>C</w:t>
      </w:r>
      <w:r w:rsidR="00AD0D50">
        <w:t>onv</w:t>
      </w:r>
      <w:r w:rsidR="001B65EB">
        <w:t>e</w:t>
      </w:r>
      <w:r w:rsidR="00AD0D50">
        <w:t>nio por un monto de U$S</w:t>
      </w:r>
      <w:r w:rsidR="001B65EB">
        <w:t xml:space="preserve"> 65.000</w:t>
      </w:r>
      <w:r w:rsidR="00AD0D50">
        <w:t xml:space="preserve"> será </w:t>
      </w:r>
      <w:r>
        <w:t>atend</w:t>
      </w:r>
      <w:r w:rsidR="003B0695">
        <w:t>id</w:t>
      </w:r>
      <w:r>
        <w:t>a</w:t>
      </w:r>
      <w:r w:rsidR="00AD0D50">
        <w:t xml:space="preserve"> con cargo al Inciso 24, Unidad Ejecutora 002, </w:t>
      </w:r>
      <w:r w:rsidR="00BD3286">
        <w:t>P</w:t>
      </w:r>
      <w:r w:rsidR="00197DDE">
        <w:t>rograma</w:t>
      </w:r>
      <w:r w:rsidR="00BD3286">
        <w:t xml:space="preserve"> 481, Objeto del G</w:t>
      </w:r>
      <w:r w:rsidR="00AD0D50">
        <w:t>asto 581, Financi</w:t>
      </w:r>
      <w:r w:rsidR="001B65EB">
        <w:t>a</w:t>
      </w:r>
      <w:r w:rsidR="00AD0D50">
        <w:t>ci</w:t>
      </w:r>
      <w:r w:rsidR="001B65EB">
        <w:t>ó</w:t>
      </w:r>
      <w:r w:rsidR="00AD0D50">
        <w:t>n 1.1;</w:t>
      </w:r>
    </w:p>
    <w:p w:rsidR="00BD3286" w:rsidRDefault="007B2D2B" w:rsidP="00BD3286">
      <w:pPr>
        <w:spacing w:line="360" w:lineRule="auto"/>
        <w:ind w:firstLine="2835"/>
        <w:jc w:val="both"/>
      </w:pPr>
      <w:r w:rsidRPr="007B2D2B">
        <w:rPr>
          <w:b/>
        </w:rPr>
        <w:t>7</w:t>
      </w:r>
      <w:r w:rsidR="00AD0D50" w:rsidRPr="007B2D2B">
        <w:rPr>
          <w:b/>
        </w:rPr>
        <w:t>)</w:t>
      </w:r>
      <w:r w:rsidR="00AD0D50">
        <w:t xml:space="preserve"> que se </w:t>
      </w:r>
      <w:r w:rsidR="0074604C">
        <w:t xml:space="preserve">agrega </w:t>
      </w:r>
      <w:r w:rsidR="003B0695">
        <w:t>D</w:t>
      </w:r>
      <w:r w:rsidR="00AD0D50">
        <w:t>ocu</w:t>
      </w:r>
      <w:r w:rsidR="001B65EB">
        <w:t>mento</w:t>
      </w:r>
      <w:r w:rsidR="00BD3286">
        <w:t xml:space="preserve"> de </w:t>
      </w:r>
      <w:r w:rsidR="003B0695">
        <w:t>A</w:t>
      </w:r>
      <w:r w:rsidR="00BD3286">
        <w:t>fectación Nº</w:t>
      </w:r>
      <w:r w:rsidR="00AD0D50">
        <w:t>001457 del 31/10/14, por un total de $ 650.000 que se imp</w:t>
      </w:r>
      <w:r w:rsidR="001B65EB">
        <w:t xml:space="preserve">uta </w:t>
      </w:r>
      <w:r w:rsidR="00AD0D50">
        <w:t>al Pr</w:t>
      </w:r>
      <w:r w:rsidR="001B65EB">
        <w:t>o</w:t>
      </w:r>
      <w:r w:rsidR="00AD0D50">
        <w:t>g</w:t>
      </w:r>
      <w:r w:rsidR="001B65EB">
        <w:t>r</w:t>
      </w:r>
      <w:r w:rsidR="00AD0D50">
        <w:t>ama 481, Objeto del Gasto 581, Fina</w:t>
      </w:r>
      <w:r w:rsidR="001B65EB">
        <w:t>n</w:t>
      </w:r>
      <w:r w:rsidR="00AD0D50">
        <w:t>cia</w:t>
      </w:r>
      <w:r w:rsidR="001B65EB">
        <w:t>ción</w:t>
      </w:r>
      <w:r w:rsidR="00AD0D50">
        <w:t xml:space="preserve"> 1.1 del Inciso 24;</w:t>
      </w:r>
    </w:p>
    <w:p w:rsidR="001B65EB" w:rsidRPr="00103AFE" w:rsidRDefault="001B65EB" w:rsidP="00BD3286">
      <w:pPr>
        <w:spacing w:line="360" w:lineRule="auto"/>
        <w:ind w:firstLine="2835"/>
        <w:jc w:val="both"/>
        <w:rPr>
          <w:rFonts w:cs="Arial"/>
          <w:lang w:val="es-MX"/>
        </w:rPr>
      </w:pPr>
      <w:r w:rsidRPr="001B65EB">
        <w:rPr>
          <w:b/>
        </w:rPr>
        <w:lastRenderedPageBreak/>
        <w:t>8)</w:t>
      </w:r>
      <w:r>
        <w:rPr>
          <w:b/>
        </w:rPr>
        <w:t xml:space="preserve"> </w:t>
      </w:r>
      <w:r w:rsidRPr="00103AFE">
        <w:t xml:space="preserve">que teniendo en cuenta que </w:t>
      </w:r>
      <w:r w:rsidRPr="00103AFE">
        <w:rPr>
          <w:rFonts w:cs="Arial"/>
          <w:lang w:val="es-MX"/>
        </w:rPr>
        <w:t xml:space="preserve">en el </w:t>
      </w:r>
      <w:r w:rsidR="0068158E">
        <w:rPr>
          <w:rFonts w:cs="Arial"/>
          <w:lang w:val="es-MX"/>
        </w:rPr>
        <w:t>P</w:t>
      </w:r>
      <w:r w:rsidRPr="00103AFE">
        <w:rPr>
          <w:rFonts w:cs="Arial"/>
          <w:lang w:val="es-MX"/>
        </w:rPr>
        <w:t xml:space="preserve">royecto de </w:t>
      </w:r>
      <w:r w:rsidR="0068158E">
        <w:rPr>
          <w:rFonts w:cs="Arial"/>
          <w:lang w:val="es-MX"/>
        </w:rPr>
        <w:t>C</w:t>
      </w:r>
      <w:r w:rsidRPr="00103AFE">
        <w:rPr>
          <w:rFonts w:cs="Arial"/>
          <w:lang w:val="es-MX"/>
        </w:rPr>
        <w:t>onvenio se establece que el Seminario a que refiere el mismo  habría sido realizado en octubre de 2014</w:t>
      </w:r>
      <w:r w:rsidR="00103AFE" w:rsidRPr="00103AFE">
        <w:rPr>
          <w:rFonts w:cs="Arial"/>
          <w:lang w:val="es-MX"/>
        </w:rPr>
        <w:t>,</w:t>
      </w:r>
      <w:r w:rsidRPr="00103AFE">
        <w:rPr>
          <w:rFonts w:cs="Arial"/>
          <w:lang w:val="es-MX"/>
        </w:rPr>
        <w:t xml:space="preserve"> este Trib</w:t>
      </w:r>
      <w:r w:rsidR="00103AFE" w:rsidRPr="00103AFE">
        <w:rPr>
          <w:rFonts w:cs="Arial"/>
          <w:lang w:val="es-MX"/>
        </w:rPr>
        <w:t>unal</w:t>
      </w:r>
      <w:r w:rsidRPr="00103AFE">
        <w:rPr>
          <w:rFonts w:cs="Arial"/>
          <w:lang w:val="es-MX"/>
        </w:rPr>
        <w:t xml:space="preserve"> soli</w:t>
      </w:r>
      <w:r w:rsidR="00103AFE" w:rsidRPr="00103AFE">
        <w:rPr>
          <w:rFonts w:cs="Arial"/>
          <w:lang w:val="es-MX"/>
        </w:rPr>
        <w:t>citó</w:t>
      </w:r>
      <w:r w:rsidRPr="00103AFE">
        <w:rPr>
          <w:rFonts w:cs="Arial"/>
          <w:lang w:val="es-MX"/>
        </w:rPr>
        <w:t xml:space="preserve"> a la Admini</w:t>
      </w:r>
      <w:r w:rsidR="00103AFE" w:rsidRPr="00103AFE">
        <w:rPr>
          <w:rFonts w:cs="Arial"/>
          <w:lang w:val="es-MX"/>
        </w:rPr>
        <w:t>s</w:t>
      </w:r>
      <w:r w:rsidRPr="00103AFE">
        <w:rPr>
          <w:rFonts w:cs="Arial"/>
          <w:lang w:val="es-MX"/>
        </w:rPr>
        <w:t>tr</w:t>
      </w:r>
      <w:r w:rsidR="00103AFE" w:rsidRPr="00103AFE">
        <w:rPr>
          <w:rFonts w:cs="Arial"/>
          <w:lang w:val="es-MX"/>
        </w:rPr>
        <w:t>a</w:t>
      </w:r>
      <w:r w:rsidRPr="00103AFE">
        <w:rPr>
          <w:rFonts w:cs="Arial"/>
          <w:lang w:val="es-MX"/>
        </w:rPr>
        <w:t>ci</w:t>
      </w:r>
      <w:r w:rsidR="00103AFE" w:rsidRPr="00103AFE">
        <w:rPr>
          <w:rFonts w:cs="Arial"/>
          <w:lang w:val="es-MX"/>
        </w:rPr>
        <w:t>ón</w:t>
      </w:r>
      <w:r w:rsidRPr="00103AFE">
        <w:rPr>
          <w:rFonts w:cs="Arial"/>
          <w:lang w:val="es-MX"/>
        </w:rPr>
        <w:t xml:space="preserve"> actu</w:t>
      </w:r>
      <w:r w:rsidR="00103AFE" w:rsidRPr="00103AFE">
        <w:rPr>
          <w:rFonts w:cs="Arial"/>
          <w:lang w:val="es-MX"/>
        </w:rPr>
        <w:t>a</w:t>
      </w:r>
      <w:r w:rsidRPr="00103AFE">
        <w:rPr>
          <w:rFonts w:cs="Arial"/>
          <w:lang w:val="es-MX"/>
        </w:rPr>
        <w:t xml:space="preserve">nte </w:t>
      </w:r>
      <w:r w:rsidR="00103AFE" w:rsidRPr="00103AFE">
        <w:rPr>
          <w:rFonts w:cs="Arial"/>
          <w:lang w:val="es-MX"/>
        </w:rPr>
        <w:t xml:space="preserve"> que </w:t>
      </w:r>
      <w:r w:rsidR="00103AFE" w:rsidRPr="00103AFE">
        <w:rPr>
          <w:rFonts w:cs="Arial"/>
          <w:bCs/>
          <w:lang w:val="es-MX"/>
        </w:rPr>
        <w:t>se  aclare la fecha en que el mismo se ha realizado o se realizará en el futuro, informá</w:t>
      </w:r>
      <w:r w:rsidR="0068158E">
        <w:rPr>
          <w:rFonts w:cs="Arial"/>
          <w:bCs/>
          <w:lang w:val="es-MX"/>
        </w:rPr>
        <w:t xml:space="preserve">ndose por parte de Presidencia </w:t>
      </w:r>
      <w:r w:rsidR="00103AFE" w:rsidRPr="00103AFE">
        <w:rPr>
          <w:rFonts w:cs="Arial"/>
          <w:bCs/>
          <w:lang w:val="es-MX"/>
        </w:rPr>
        <w:t>que el Seminario aún no se ha realizado, encontrándose actualmente en planificación la fecha para dicho evento;</w:t>
      </w:r>
    </w:p>
    <w:p w:rsidR="00BD3286" w:rsidRDefault="00AD0D50" w:rsidP="00BD3286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  <w:r>
        <w:rPr>
          <w:b/>
          <w:bCs/>
        </w:rPr>
        <w:t xml:space="preserve">CONSIDERANDO: </w:t>
      </w:r>
      <w:r w:rsidR="00FB597B">
        <w:rPr>
          <w:b/>
          <w:bCs/>
        </w:rPr>
        <w:t>1</w:t>
      </w:r>
      <w:r>
        <w:rPr>
          <w:b/>
          <w:bCs/>
        </w:rPr>
        <w:t xml:space="preserve">) </w:t>
      </w:r>
      <w:r>
        <w:rPr>
          <w:rFonts w:cs="Arial"/>
          <w:bCs/>
          <w:lang w:val="es-MX"/>
        </w:rPr>
        <w:t>que el Poder Ejecutivo está autorizado a celebrar convenios con Organismos Internacionales de los qu</w:t>
      </w:r>
      <w:r w:rsidR="00BD3286">
        <w:rPr>
          <w:rFonts w:cs="Arial"/>
          <w:bCs/>
          <w:lang w:val="es-MX"/>
        </w:rPr>
        <w:t>e el país forma parte conforme con lo dispuesto por el A</w:t>
      </w:r>
      <w:r>
        <w:rPr>
          <w:rFonts w:cs="Arial"/>
          <w:bCs/>
          <w:lang w:val="es-MX"/>
        </w:rPr>
        <w:t>rtículo 145 de la Ley 15.851, de 24 de diciembre de 1986</w:t>
      </w:r>
      <w:r>
        <w:rPr>
          <w:rFonts w:cs="Arial"/>
        </w:rPr>
        <w:t>;</w:t>
      </w:r>
    </w:p>
    <w:p w:rsidR="00103AFE" w:rsidRDefault="00103AFE" w:rsidP="00BD3286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</w:rPr>
      </w:pPr>
      <w:r w:rsidRPr="00103AFE">
        <w:rPr>
          <w:rFonts w:cs="Arial"/>
          <w:b/>
        </w:rPr>
        <w:t>2)</w:t>
      </w:r>
      <w:r>
        <w:rPr>
          <w:rFonts w:cs="Arial"/>
        </w:rPr>
        <w:t xml:space="preserve"> que sin perjuicio de ello, teniendo en cuenta que el Seminario a que refiere</w:t>
      </w:r>
      <w:r w:rsidR="00BD3286">
        <w:rPr>
          <w:rFonts w:cs="Arial"/>
        </w:rPr>
        <w:t>n</w:t>
      </w:r>
      <w:r>
        <w:rPr>
          <w:rFonts w:cs="Arial"/>
        </w:rPr>
        <w:t xml:space="preserve"> estas actuaciones aún no se ha realizado, </w:t>
      </w:r>
      <w:r w:rsidR="00550162">
        <w:rPr>
          <w:rFonts w:cs="Arial"/>
        </w:rPr>
        <w:t>correspondería que se</w:t>
      </w:r>
      <w:r>
        <w:rPr>
          <w:rFonts w:cs="Arial"/>
        </w:rPr>
        <w:t xml:space="preserve"> ajust</w:t>
      </w:r>
      <w:r w:rsidR="00550162">
        <w:rPr>
          <w:rFonts w:cs="Arial"/>
        </w:rPr>
        <w:t>en</w:t>
      </w:r>
      <w:r>
        <w:rPr>
          <w:rFonts w:cs="Arial"/>
        </w:rPr>
        <w:t xml:space="preserve"> los </w:t>
      </w:r>
      <w:r w:rsidR="0068158E">
        <w:rPr>
          <w:rFonts w:cs="Arial"/>
        </w:rPr>
        <w:t>P</w:t>
      </w:r>
      <w:r>
        <w:rPr>
          <w:rFonts w:cs="Arial"/>
        </w:rPr>
        <w:t xml:space="preserve">royectos de </w:t>
      </w:r>
      <w:r w:rsidR="0068158E">
        <w:rPr>
          <w:rFonts w:cs="Arial"/>
        </w:rPr>
        <w:t>C</w:t>
      </w:r>
      <w:r>
        <w:rPr>
          <w:rFonts w:cs="Arial"/>
        </w:rPr>
        <w:t xml:space="preserve">onvenio y de </w:t>
      </w:r>
      <w:r w:rsidR="00BD3286">
        <w:rPr>
          <w:rFonts w:cs="Arial"/>
        </w:rPr>
        <w:t>R</w:t>
      </w:r>
      <w:r>
        <w:rPr>
          <w:rFonts w:cs="Arial"/>
        </w:rPr>
        <w:t>esolución remitido</w:t>
      </w:r>
      <w:r w:rsidR="00550162">
        <w:rPr>
          <w:rFonts w:cs="Arial"/>
        </w:rPr>
        <w:t>s</w:t>
      </w:r>
      <w:r>
        <w:rPr>
          <w:rFonts w:cs="Arial"/>
        </w:rPr>
        <w:t xml:space="preserve">, en los cuales se establece que el </w:t>
      </w:r>
      <w:r w:rsidR="00550162">
        <w:rPr>
          <w:rFonts w:cs="Arial"/>
        </w:rPr>
        <w:t>evento mencionado</w:t>
      </w:r>
      <w:r>
        <w:rPr>
          <w:rFonts w:cs="Arial"/>
        </w:rPr>
        <w:t xml:space="preserve"> se habría realizado en octubre del 2014;</w:t>
      </w:r>
    </w:p>
    <w:p w:rsidR="00AD0D50" w:rsidRDefault="00AD0D50" w:rsidP="00BD3286">
      <w:pPr>
        <w:spacing w:line="360" w:lineRule="auto"/>
        <w:ind w:firstLine="851"/>
        <w:jc w:val="both"/>
      </w:pPr>
      <w:r>
        <w:rPr>
          <w:b/>
          <w:bCs/>
        </w:rPr>
        <w:t xml:space="preserve">ATENTO </w:t>
      </w:r>
      <w:r>
        <w:t>a lo precedentemente expuesto;</w:t>
      </w:r>
    </w:p>
    <w:p w:rsidR="00AD0D50" w:rsidRDefault="00AD0D50" w:rsidP="00AD0D50">
      <w:pPr>
        <w:pStyle w:val="Ttulo1"/>
      </w:pPr>
      <w:r>
        <w:t>EL TRIBUNAL ACUERDA</w:t>
      </w:r>
    </w:p>
    <w:p w:rsidR="0074604C" w:rsidRDefault="00AD0D50" w:rsidP="00AD0D50">
      <w:pPr>
        <w:numPr>
          <w:ilvl w:val="0"/>
          <w:numId w:val="1"/>
        </w:numPr>
        <w:spacing w:line="360" w:lineRule="auto"/>
        <w:jc w:val="both"/>
      </w:pPr>
      <w:r>
        <w:t>No formular observaciones al</w:t>
      </w:r>
      <w:r w:rsidR="0074604C" w:rsidRPr="0074604C">
        <w:t xml:space="preserve"> </w:t>
      </w:r>
      <w:r w:rsidR="0074604C">
        <w:t>Acuerdo de Coo</w:t>
      </w:r>
      <w:r w:rsidR="00BD3286">
        <w:t>peración Específico a celebrar</w:t>
      </w:r>
      <w:r w:rsidR="0074604C">
        <w:t xml:space="preserve"> con la Comisión Económica para América Latina y el Caribe de las Naciones Unidas (CEPAL</w:t>
      </w:r>
      <w:r w:rsidR="00FB597B">
        <w:t>);</w:t>
      </w:r>
    </w:p>
    <w:p w:rsidR="0074604C" w:rsidRDefault="00BD3286" w:rsidP="0074604C">
      <w:pPr>
        <w:pStyle w:val="Sangradetextonormal"/>
        <w:numPr>
          <w:ilvl w:val="0"/>
          <w:numId w:val="1"/>
        </w:numPr>
      </w:pPr>
      <w:r>
        <w:t>Dictada la R</w:t>
      </w:r>
      <w:r w:rsidR="0074604C">
        <w:t>es</w:t>
      </w:r>
      <w:r>
        <w:t>olución correspondiente por el O</w:t>
      </w:r>
      <w:r w:rsidR="0074604C">
        <w:t xml:space="preserve">rdenador competente, </w:t>
      </w:r>
      <w:proofErr w:type="spellStart"/>
      <w:r w:rsidR="0074604C">
        <w:t>cométese</w:t>
      </w:r>
      <w:proofErr w:type="spellEnd"/>
      <w:r w:rsidR="0074604C">
        <w:t xml:space="preserve"> a la Contadora Auditora </w:t>
      </w:r>
      <w:r w:rsidR="0068158E">
        <w:t xml:space="preserve">destacada </w:t>
      </w:r>
      <w:r w:rsidR="0074604C">
        <w:t xml:space="preserve">ante la Presidencia de la República la intervención del gasto por hasta U$S 65.000, </w:t>
      </w:r>
      <w:r w:rsidR="00BB6DBB">
        <w:rPr>
          <w:spacing w:val="-3"/>
          <w:lang w:val="es-ES_tradnl"/>
        </w:rPr>
        <w:t xml:space="preserve">previo control de su imputación a </w:t>
      </w:r>
      <w:r w:rsidR="0068158E">
        <w:rPr>
          <w:spacing w:val="-3"/>
          <w:lang w:val="es-ES_tradnl"/>
        </w:rPr>
        <w:t>G</w:t>
      </w:r>
      <w:r w:rsidR="00BB6DBB">
        <w:rPr>
          <w:spacing w:val="-3"/>
          <w:lang w:val="es-ES_tradnl"/>
        </w:rPr>
        <w:t>rupo adecuado, con disponibilidad suficiente</w:t>
      </w:r>
      <w:r w:rsidR="00BB6DBB" w:rsidRPr="00A73E9D">
        <w:rPr>
          <w:rFonts w:cs="Arial"/>
          <w:bCs/>
        </w:rPr>
        <w:t xml:space="preserve"> </w:t>
      </w:r>
      <w:r w:rsidR="0074604C">
        <w:t>y la verificación de que la Resolución definitiva concuerde con las condiciones de la contratación</w:t>
      </w:r>
      <w:r>
        <w:t xml:space="preserve"> sometidas a este Tribunal (Artículo 8</w:t>
      </w:r>
      <w:r w:rsidR="0074604C">
        <w:t xml:space="preserve"> de </w:t>
      </w:r>
      <w:r w:rsidR="0074604C">
        <w:lastRenderedPageBreak/>
        <w:t>la Ordenanza Nº 27 de 22.05.58 en la redacció</w:t>
      </w:r>
      <w:r>
        <w:t>n sustitutiva dispuesta por la R</w:t>
      </w:r>
      <w:r w:rsidR="0074604C">
        <w:t>esolución del Tribunal de Cuentas del 16.06.10);</w:t>
      </w:r>
    </w:p>
    <w:p w:rsidR="00BB6DBB" w:rsidRDefault="00BB6DBB" w:rsidP="0074604C">
      <w:pPr>
        <w:pStyle w:val="Sangradetextonormal"/>
        <w:numPr>
          <w:ilvl w:val="0"/>
          <w:numId w:val="1"/>
        </w:numPr>
      </w:pPr>
      <w:r>
        <w:t>Téngase presente lo señalado en el Considerando 2) de la presente;</w:t>
      </w:r>
    </w:p>
    <w:p w:rsidR="0074604C" w:rsidRDefault="0074604C" w:rsidP="0074604C">
      <w:pPr>
        <w:pStyle w:val="Textoindependiente"/>
        <w:numPr>
          <w:ilvl w:val="0"/>
          <w:numId w:val="1"/>
        </w:numPr>
      </w:pPr>
      <w:r>
        <w:t>Comunicar a</w:t>
      </w:r>
      <w:r w:rsidR="00BD3286">
        <w:t xml:space="preserve"> </w:t>
      </w:r>
      <w:r>
        <w:t>l</w:t>
      </w:r>
      <w:r w:rsidR="00BD3286">
        <w:t>a</w:t>
      </w:r>
      <w:r>
        <w:t xml:space="preserve"> Contador</w:t>
      </w:r>
      <w:r w:rsidR="00BD3286">
        <w:t>a</w:t>
      </w:r>
      <w:r>
        <w:t xml:space="preserve"> Auditor</w:t>
      </w:r>
      <w:r w:rsidR="00BD3286">
        <w:t xml:space="preserve">a </w:t>
      </w:r>
      <w:r w:rsidR="00E9659F">
        <w:t xml:space="preserve">destacada </w:t>
      </w:r>
      <w:r w:rsidR="00BD3286">
        <w:t>ante la</w:t>
      </w:r>
      <w:r>
        <w:t xml:space="preserve"> </w:t>
      </w:r>
      <w:r w:rsidR="00BB6DBB">
        <w:t>Presidencia de la República</w:t>
      </w:r>
      <w:r>
        <w:t xml:space="preserve">; </w:t>
      </w:r>
    </w:p>
    <w:p w:rsidR="00EA4A63" w:rsidRDefault="0074604C" w:rsidP="00BD3286">
      <w:pPr>
        <w:pStyle w:val="Prrafodelista"/>
        <w:numPr>
          <w:ilvl w:val="0"/>
          <w:numId w:val="1"/>
        </w:numPr>
        <w:spacing w:line="360" w:lineRule="auto"/>
        <w:jc w:val="both"/>
      </w:pPr>
      <w:r w:rsidRPr="00BB6DBB">
        <w:rPr>
          <w:rFonts w:cs="Arial"/>
        </w:rPr>
        <w:t>Devolver las actuaciones.</w:t>
      </w:r>
      <w:r w:rsidR="00BD3286">
        <w:t xml:space="preserve"> </w:t>
      </w:r>
    </w:p>
    <w:p w:rsidR="00BD3286" w:rsidRDefault="00BD3286" w:rsidP="00BD3286">
      <w:pPr>
        <w:spacing w:line="360" w:lineRule="auto"/>
        <w:jc w:val="both"/>
      </w:pPr>
    </w:p>
    <w:p w:rsidR="00BD3286" w:rsidRDefault="00BD3286" w:rsidP="00BD3286">
      <w:pPr>
        <w:spacing w:line="360" w:lineRule="auto"/>
        <w:ind w:hanging="567"/>
        <w:jc w:val="both"/>
      </w:pPr>
      <w:proofErr w:type="gramStart"/>
      <w:r>
        <w:t>dc</w:t>
      </w:r>
      <w:proofErr w:type="gramEnd"/>
    </w:p>
    <w:sectPr w:rsidR="00BD3286" w:rsidSect="004A420F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50"/>
    <w:rsid w:val="000203C2"/>
    <w:rsid w:val="00103AFE"/>
    <w:rsid w:val="0014090C"/>
    <w:rsid w:val="00197DDE"/>
    <w:rsid w:val="001B65EB"/>
    <w:rsid w:val="003B0695"/>
    <w:rsid w:val="004A420F"/>
    <w:rsid w:val="00550162"/>
    <w:rsid w:val="0068158E"/>
    <w:rsid w:val="0074604C"/>
    <w:rsid w:val="007B2D2B"/>
    <w:rsid w:val="00AD0D50"/>
    <w:rsid w:val="00B96C68"/>
    <w:rsid w:val="00BB6DBB"/>
    <w:rsid w:val="00BD3286"/>
    <w:rsid w:val="00BE63BB"/>
    <w:rsid w:val="00E57859"/>
    <w:rsid w:val="00E9659F"/>
    <w:rsid w:val="00EA4A63"/>
    <w:rsid w:val="00F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5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D0D50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AD0D5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0D5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D0D5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4604C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604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74604C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4604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460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4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0F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5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D0D50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AD0D50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0D5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D0D50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4604C"/>
    <w:pPr>
      <w:spacing w:line="360" w:lineRule="auto"/>
      <w:jc w:val="both"/>
    </w:pPr>
    <w:rPr>
      <w:rFonts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604C"/>
    <w:rPr>
      <w:rFonts w:ascii="Arial" w:eastAsia="Times New Roman" w:hAnsi="Arial" w:cs="Arial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74604C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4604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460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4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0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Tribunal1</cp:lastModifiedBy>
  <cp:revision>12</cp:revision>
  <cp:lastPrinted>2014-12-30T14:08:00Z</cp:lastPrinted>
  <dcterms:created xsi:type="dcterms:W3CDTF">2014-12-30T13:05:00Z</dcterms:created>
  <dcterms:modified xsi:type="dcterms:W3CDTF">2014-12-30T14:08:00Z</dcterms:modified>
</cp:coreProperties>
</file>