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0B" w:rsidRDefault="001F190B">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1F190B" w:rsidRDefault="001F190B">
      <w:pPr>
        <w:tabs>
          <w:tab w:val="left" w:pos="-720"/>
        </w:tabs>
        <w:suppressAutoHyphens/>
        <w:jc w:val="center"/>
        <w:rPr>
          <w:rFonts w:ascii="Helvetica" w:hAnsi="Helvetica"/>
          <w:b/>
          <w:lang w:val="es-ES_tradnl"/>
        </w:rPr>
      </w:pPr>
    </w:p>
    <w:p w:rsidR="001F190B" w:rsidRDefault="001F190B">
      <w:pPr>
        <w:tabs>
          <w:tab w:val="center" w:pos="4253"/>
        </w:tabs>
        <w:suppressAutoHyphens/>
        <w:jc w:val="center"/>
        <w:rPr>
          <w:rFonts w:ascii="Helvetica" w:hAnsi="Helvetica"/>
          <w:b/>
          <w:lang w:val="es-ES_tradnl"/>
        </w:rPr>
      </w:pPr>
      <w:r>
        <w:rPr>
          <w:rFonts w:ascii="Helvetica" w:hAnsi="Helvetica"/>
          <w:b/>
          <w:lang w:val="es-ES_tradnl"/>
        </w:rPr>
        <w:t>TRIBUNAL DE CUENTAS</w:t>
      </w:r>
    </w:p>
    <w:p w:rsidR="001F190B" w:rsidRDefault="001F190B">
      <w:pPr>
        <w:tabs>
          <w:tab w:val="left" w:pos="-720"/>
        </w:tabs>
        <w:suppressAutoHyphens/>
        <w:jc w:val="center"/>
        <w:rPr>
          <w:rFonts w:ascii="Helvetica" w:hAnsi="Helvetica"/>
          <w:b/>
          <w:lang w:val="es-ES_tradnl"/>
        </w:rPr>
      </w:pPr>
    </w:p>
    <w:p w:rsidR="001F190B" w:rsidRDefault="001F190B">
      <w:pPr>
        <w:tabs>
          <w:tab w:val="center" w:pos="4253"/>
        </w:tabs>
        <w:suppressAutoHyphens/>
        <w:jc w:val="center"/>
        <w:rPr>
          <w:rFonts w:ascii="Helvetica" w:hAnsi="Helvetica"/>
          <w:b/>
          <w:lang w:val="es-ES_tradnl"/>
        </w:rPr>
      </w:pPr>
      <w:r>
        <w:rPr>
          <w:rFonts w:ascii="Helvetica" w:hAnsi="Helvetica"/>
          <w:b/>
          <w:lang w:val="es-ES_tradnl"/>
        </w:rPr>
        <w:t>EN SESION DE FECHA 23 DE DICIEMBRE DE 2014</w:t>
      </w:r>
    </w:p>
    <w:p w:rsidR="001F190B" w:rsidRDefault="001F190B">
      <w:pPr>
        <w:tabs>
          <w:tab w:val="center" w:pos="4253"/>
        </w:tabs>
        <w:suppressAutoHyphens/>
        <w:jc w:val="center"/>
        <w:rPr>
          <w:rFonts w:ascii="Helvetica" w:hAnsi="Helvetica"/>
          <w:b/>
          <w:lang w:val="es-ES_tradnl"/>
        </w:rPr>
      </w:pPr>
    </w:p>
    <w:p w:rsidR="001F190B" w:rsidRPr="001F190B" w:rsidRDefault="001F190B">
      <w:pPr>
        <w:tabs>
          <w:tab w:val="center" w:pos="4253"/>
        </w:tabs>
        <w:suppressAutoHyphens/>
        <w:jc w:val="center"/>
        <w:rPr>
          <w:rFonts w:ascii="Helvetica" w:hAnsi="Helvetica"/>
          <w:b/>
          <w:lang w:val="es-UY"/>
        </w:rPr>
      </w:pPr>
      <w:r w:rsidRPr="001F190B">
        <w:rPr>
          <w:rFonts w:ascii="Helvetica" w:hAnsi="Helvetica"/>
          <w:b/>
          <w:lang w:val="es-UY"/>
        </w:rPr>
        <w:t xml:space="preserve">(E. E. Nº 2014-17-1-0009382, </w:t>
      </w:r>
      <w:proofErr w:type="spellStart"/>
      <w:r w:rsidRPr="001F190B">
        <w:rPr>
          <w:rFonts w:ascii="Helvetica" w:hAnsi="Helvetica"/>
          <w:b/>
          <w:lang w:val="es-UY"/>
        </w:rPr>
        <w:t>Ent</w:t>
      </w:r>
      <w:proofErr w:type="spellEnd"/>
      <w:r w:rsidRPr="001F190B">
        <w:rPr>
          <w:rFonts w:ascii="Helvetica" w:hAnsi="Helvetica"/>
          <w:b/>
          <w:lang w:val="es-UY"/>
        </w:rPr>
        <w:t>. N° 7468/14)</w:t>
      </w:r>
    </w:p>
    <w:p w:rsidR="001F190B" w:rsidRPr="001F190B" w:rsidRDefault="001F190B">
      <w:pPr>
        <w:tabs>
          <w:tab w:val="center" w:pos="4253"/>
        </w:tabs>
        <w:suppressAutoHyphens/>
        <w:jc w:val="center"/>
        <w:rPr>
          <w:spacing w:val="-3"/>
          <w:lang w:val="es-UY"/>
        </w:rPr>
      </w:pPr>
    </w:p>
    <w:p w:rsidR="001F190B" w:rsidRPr="001F190B" w:rsidRDefault="001F190B">
      <w:pPr>
        <w:tabs>
          <w:tab w:val="center" w:pos="4253"/>
        </w:tabs>
        <w:suppressAutoHyphens/>
        <w:rPr>
          <w:spacing w:val="-3"/>
          <w:lang w:val="es-UY"/>
        </w:rPr>
      </w:pPr>
    </w:p>
    <w:p w:rsidR="001F190B" w:rsidRDefault="00C51437" w:rsidP="001F190B">
      <w:pPr>
        <w:spacing w:line="360" w:lineRule="auto"/>
        <w:ind w:firstLine="851"/>
        <w:jc w:val="both"/>
      </w:pPr>
      <w:r w:rsidRPr="001F190B">
        <w:rPr>
          <w:b/>
          <w:bCs/>
        </w:rPr>
        <w:t xml:space="preserve">VISTO: </w:t>
      </w:r>
      <w:r w:rsidRPr="001F190B">
        <w:t>las actuaciones remitidas por la Administración</w:t>
      </w:r>
      <w:r w:rsidR="001F190B">
        <w:t xml:space="preserve"> Nacional</w:t>
      </w:r>
      <w:r w:rsidRPr="001F190B">
        <w:t xml:space="preserve"> de las Usinas y Trasmisiones Eléctricas (UTE), relacionadas con la celebración de un contrato de préstamo con el Banco República Oriental del Uruguay (BROU), a los efectos de financiar el “Parque Eólico Juan </w:t>
      </w:r>
      <w:r w:rsidR="001F190B">
        <w:t>Pablo Terra”;</w:t>
      </w:r>
    </w:p>
    <w:p w:rsidR="001F190B" w:rsidRDefault="00C51437" w:rsidP="001F190B">
      <w:pPr>
        <w:spacing w:line="360" w:lineRule="auto"/>
        <w:ind w:firstLine="851"/>
        <w:jc w:val="both"/>
      </w:pPr>
      <w:r w:rsidRPr="001F190B">
        <w:rPr>
          <w:b/>
          <w:bCs/>
        </w:rPr>
        <w:t xml:space="preserve">RESULTANDO: 1) </w:t>
      </w:r>
      <w:r w:rsidRPr="001F190B">
        <w:t>que por Resoluciones del Directorio</w:t>
      </w:r>
      <w:bookmarkStart w:id="0" w:name="_GoBack"/>
      <w:bookmarkEnd w:id="0"/>
      <w:r w:rsidRPr="001F190B">
        <w:t xml:space="preserve">  </w:t>
      </w:r>
      <w:proofErr w:type="spellStart"/>
      <w:r w:rsidRPr="001F190B">
        <w:t>Nros</w:t>
      </w:r>
      <w:proofErr w:type="spellEnd"/>
      <w:r w:rsidRPr="001F190B">
        <w:t>. 12-1684 del 25/10/12 y 12-2082 del 26/12/12, se adjudicó a NORDEX SA Inc. la compra de suministros, montaje, obra civil y la operación y mantenimiento de la Central Eólica de 70MW a instalar en la Colonia Terra, Departamento de Artigas;</w:t>
      </w:r>
    </w:p>
    <w:p w:rsidR="001F190B" w:rsidRDefault="00C51437" w:rsidP="001F190B">
      <w:pPr>
        <w:spacing w:line="360" w:lineRule="auto"/>
        <w:ind w:firstLine="2694"/>
        <w:jc w:val="both"/>
      </w:pPr>
      <w:r w:rsidRPr="001F190B">
        <w:rPr>
          <w:b/>
          <w:bCs/>
        </w:rPr>
        <w:t>2)</w:t>
      </w:r>
      <w:r w:rsidRPr="001F190B">
        <w:t xml:space="preserve"> que por Resolución de Directorio Nº 14-884 de fecha 22/5/14,  se adjudicó  al Banco Alemán  </w:t>
      </w:r>
      <w:proofErr w:type="spellStart"/>
      <w:r w:rsidRPr="001F190B">
        <w:t>Kreditanstalt</w:t>
      </w:r>
      <w:proofErr w:type="spellEnd"/>
      <w:r w:rsidRPr="001F190B">
        <w:t xml:space="preserve"> </w:t>
      </w:r>
      <w:proofErr w:type="spellStart"/>
      <w:r w:rsidRPr="001F190B">
        <w:t>für</w:t>
      </w:r>
      <w:proofErr w:type="spellEnd"/>
      <w:r w:rsidRPr="001F190B">
        <w:t xml:space="preserve"> </w:t>
      </w:r>
      <w:proofErr w:type="spellStart"/>
      <w:r w:rsidRPr="001F190B">
        <w:t>Wiederaufbau</w:t>
      </w:r>
      <w:proofErr w:type="spellEnd"/>
      <w:r w:rsidRPr="001F190B">
        <w:t>, un financiamiento –destinado al proyecto m</w:t>
      </w:r>
      <w:r w:rsidR="001F190B">
        <w:t>encionado- de hasta € 60:</w:t>
      </w:r>
      <w:r w:rsidRPr="001F190B">
        <w:t>000.000;</w:t>
      </w:r>
    </w:p>
    <w:p w:rsidR="001F190B" w:rsidRDefault="00C51437" w:rsidP="001F190B">
      <w:pPr>
        <w:spacing w:line="360" w:lineRule="auto"/>
        <w:ind w:firstLine="2694"/>
        <w:jc w:val="both"/>
      </w:pPr>
      <w:r w:rsidRPr="001F190B">
        <w:rPr>
          <w:b/>
          <w:bCs/>
        </w:rPr>
        <w:t xml:space="preserve">3) </w:t>
      </w:r>
      <w:r w:rsidRPr="001F190B">
        <w:t>que con fecha</w:t>
      </w:r>
      <w:r w:rsidRPr="001F190B">
        <w:rPr>
          <w:b/>
          <w:bCs/>
        </w:rPr>
        <w:t xml:space="preserve"> </w:t>
      </w:r>
      <w:r w:rsidRPr="001F190B">
        <w:t>4/8/14, el Contador Delegado intervino el gasto dispuesto;</w:t>
      </w:r>
    </w:p>
    <w:p w:rsidR="001F190B" w:rsidRDefault="00C51437" w:rsidP="001F190B">
      <w:pPr>
        <w:spacing w:line="360" w:lineRule="auto"/>
        <w:ind w:firstLine="2694"/>
        <w:jc w:val="both"/>
      </w:pPr>
      <w:r w:rsidRPr="001F190B">
        <w:rPr>
          <w:b/>
          <w:bCs/>
        </w:rPr>
        <w:t>4)</w:t>
      </w:r>
      <w:r w:rsidR="001F190B">
        <w:rPr>
          <w:b/>
          <w:bCs/>
        </w:rPr>
        <w:t xml:space="preserve"> </w:t>
      </w:r>
      <w:r w:rsidRPr="001F190B">
        <w:t xml:space="preserve">que en respuesta a consultas realizadas oportunamente por la Administración, por nota de  fecha 21/8/14, el BROU  propuso cofinanciar el proyecto eólico mencionado junto al Banco </w:t>
      </w:r>
      <w:proofErr w:type="spellStart"/>
      <w:r w:rsidRPr="001F190B">
        <w:t>Kreditanstalt</w:t>
      </w:r>
      <w:proofErr w:type="spellEnd"/>
      <w:r w:rsidRPr="001F190B">
        <w:t xml:space="preserve"> </w:t>
      </w:r>
      <w:proofErr w:type="spellStart"/>
      <w:r w:rsidRPr="001F190B">
        <w:t>für</w:t>
      </w:r>
      <w:proofErr w:type="spellEnd"/>
      <w:r w:rsidRPr="001F190B">
        <w:t xml:space="preserve"> </w:t>
      </w:r>
      <w:proofErr w:type="spellStart"/>
      <w:r w:rsidRPr="001F190B">
        <w:t>Wiederaufbau</w:t>
      </w:r>
      <w:proofErr w:type="spellEnd"/>
      <w:r w:rsidRPr="001F190B">
        <w:t>, por</w:t>
      </w:r>
      <w:r w:rsidR="001F190B">
        <w:t xml:space="preserve"> hasta el equivalente de U$S 40:</w:t>
      </w:r>
      <w:r w:rsidRPr="001F190B">
        <w:t>000.000,</w:t>
      </w:r>
      <w:r w:rsidR="001F190B">
        <w:t xml:space="preserve"> </w:t>
      </w:r>
      <w:r w:rsidRPr="001F190B">
        <w:t>en UI, en un plazo de 12 años con 6 meses de gracia, con una tasa de interés fija y en una unidad que está referenciada a los pesos uruguayos que es la moneda en que UTE recibe sus ingresos, haciéndose referencia al pago por comisión de análisis del proyecto y de que UTE deberá comprometerse a mantener asegurados los bienes cuya adquisición se financia;</w:t>
      </w:r>
    </w:p>
    <w:p w:rsidR="001F190B" w:rsidRDefault="00C51437" w:rsidP="001F190B">
      <w:pPr>
        <w:spacing w:line="360" w:lineRule="auto"/>
        <w:ind w:firstLine="2694"/>
        <w:jc w:val="both"/>
      </w:pPr>
      <w:r w:rsidRPr="001F190B">
        <w:rPr>
          <w:b/>
          <w:bCs/>
        </w:rPr>
        <w:lastRenderedPageBreak/>
        <w:t>5)</w:t>
      </w:r>
      <w:r w:rsidRPr="001F190B">
        <w:t xml:space="preserve"> que el 17/9/14, el Departamento Registr</w:t>
      </w:r>
      <w:r w:rsidR="001F190B">
        <w:t>o y Control Presupuestal informó</w:t>
      </w:r>
      <w:r w:rsidRPr="001F190B">
        <w:t xml:space="preserve">  que, teniendo en cuenta </w:t>
      </w:r>
      <w:r w:rsidR="001F190B">
        <w:t>las asignaciones aprobadas por D</w:t>
      </w:r>
      <w:r w:rsidRPr="001F190B">
        <w:t>ecreto 339/13 para el Presupuesto 2014, adecuadas a precios enero-junio/2014, el Grupo 6 presenta créditos disponi</w:t>
      </w:r>
      <w:r w:rsidR="001F190B">
        <w:t>bles para imputar el monto de $307:</w:t>
      </w:r>
      <w:r w:rsidRPr="001F190B">
        <w:t>140.261,5 (neto de impuestos) en el Ejercicio 2015 y siguientes, y que el Grupo 6 se trata de una partida no limitativa de acuerdo a las Normas de Ejecución Presupuestal previstas en referido Decreto;</w:t>
      </w:r>
    </w:p>
    <w:p w:rsidR="007D75BA" w:rsidRDefault="00C51437" w:rsidP="007D75BA">
      <w:pPr>
        <w:spacing w:line="360" w:lineRule="auto"/>
        <w:ind w:firstLine="2694"/>
        <w:jc w:val="both"/>
      </w:pPr>
      <w:r w:rsidRPr="001F190B">
        <w:rPr>
          <w:b/>
          <w:bCs/>
        </w:rPr>
        <w:t>6)</w:t>
      </w:r>
      <w:r w:rsidRPr="001F190B">
        <w:t xml:space="preserve"> que por Resolución del Directorio  Nº 14-1881 del 25/9/14, se dispuso adjudicar al BROU un financiamiento en UI,</w:t>
      </w:r>
      <w:r w:rsidR="001F190B">
        <w:t xml:space="preserve"> por el equivalente a U$S 40:</w:t>
      </w:r>
      <w:r w:rsidR="007D75BA">
        <w:t>000.000, de acuerdo con el D</w:t>
      </w:r>
      <w:r w:rsidRPr="001F190B">
        <w:t xml:space="preserve">ecreto 194/006, referente al procedimiento de contratación de </w:t>
      </w:r>
      <w:r w:rsidR="007D75BA">
        <w:t>financiamiento establecido, al amparo del A</w:t>
      </w:r>
      <w:r w:rsidRPr="001F190B">
        <w:t>rtículo 37 del TOCAF, con la siguiente pr</w:t>
      </w:r>
      <w:r w:rsidR="007D75BA">
        <w:t>evisión de gastos: intereses UI</w:t>
      </w:r>
      <w:r w:rsidRPr="001F190B">
        <w:t>105.370.435 y otros gastos de préstamo UI 540.000;</w:t>
      </w:r>
    </w:p>
    <w:p w:rsidR="007D75BA" w:rsidRDefault="00C51437" w:rsidP="007D75BA">
      <w:pPr>
        <w:spacing w:line="360" w:lineRule="auto"/>
        <w:ind w:firstLine="2694"/>
        <w:jc w:val="both"/>
      </w:pPr>
      <w:r w:rsidRPr="001F190B">
        <w:rPr>
          <w:b/>
          <w:bCs/>
        </w:rPr>
        <w:t>7)</w:t>
      </w:r>
      <w:r w:rsidRPr="001F190B">
        <w:t xml:space="preserve"> que por Resolución del Poder Ejecutivo del 10/11/14, se confirió autorización a la UTE para la suscripción de un contrato de préstamo bancario con el BROU por un monto d</w:t>
      </w:r>
      <w:r w:rsidR="007D75BA">
        <w:t>e hasta el equivalente a U$S 40:</w:t>
      </w:r>
      <w:r w:rsidRPr="001F190B">
        <w:t>000.000 en UI, con un plazo de 12 años y un período de gracia de 6 meses y con una tasa de interés fija, destinado al financiamiento del Proyecto de la Central Eólica de 70MW a instalarse en la Colonia Juan Pablo Terra en el Departamento de Artigas;</w:t>
      </w:r>
    </w:p>
    <w:p w:rsidR="007D75BA" w:rsidRDefault="00C51437" w:rsidP="007D75BA">
      <w:pPr>
        <w:spacing w:line="360" w:lineRule="auto"/>
        <w:ind w:firstLine="2694"/>
        <w:jc w:val="both"/>
      </w:pPr>
      <w:r w:rsidRPr="001F190B">
        <w:rPr>
          <w:b/>
          <w:bCs/>
        </w:rPr>
        <w:t>8)</w:t>
      </w:r>
      <w:r w:rsidRPr="001F190B">
        <w:t xml:space="preserve"> que con fecha 3/12/14 se suscribieron dos documentos de adeudo a favor del BROU por  </w:t>
      </w:r>
      <w:r w:rsidR="007D75BA">
        <w:t>un monto de  UI 32:856.708 y UI295:</w:t>
      </w:r>
      <w:r w:rsidRPr="001F190B">
        <w:t>710.374 cada uno, ambos con una tasa efectiva anual de 3,95%  y con un plazo de 12 años;</w:t>
      </w:r>
    </w:p>
    <w:p w:rsidR="007D75BA" w:rsidRDefault="00C51437" w:rsidP="007D75BA">
      <w:pPr>
        <w:spacing w:line="360" w:lineRule="auto"/>
        <w:ind w:firstLine="2694"/>
        <w:jc w:val="both"/>
      </w:pPr>
      <w:r w:rsidRPr="001F190B">
        <w:rPr>
          <w:b/>
          <w:bCs/>
        </w:rPr>
        <w:t>9)</w:t>
      </w:r>
      <w:r w:rsidRPr="001F190B">
        <w:t xml:space="preserve"> que  el Contador Delegado, con fecha 17/11/14,  intervino el gasto;</w:t>
      </w:r>
    </w:p>
    <w:p w:rsidR="00C51437" w:rsidRPr="001F190B" w:rsidRDefault="00C51437" w:rsidP="007D75BA">
      <w:pPr>
        <w:spacing w:line="360" w:lineRule="auto"/>
        <w:ind w:firstLine="2694"/>
        <w:jc w:val="both"/>
      </w:pPr>
      <w:r w:rsidRPr="001F190B">
        <w:rPr>
          <w:b/>
          <w:bCs/>
        </w:rPr>
        <w:t xml:space="preserve">10) </w:t>
      </w:r>
      <w:r w:rsidRPr="001F190B">
        <w:t>que las presentes actuaciones ingresaron a este Tribunal el día 9/12/14;</w:t>
      </w:r>
    </w:p>
    <w:p w:rsidR="007D75BA" w:rsidRDefault="00C51437" w:rsidP="007D75BA">
      <w:pPr>
        <w:spacing w:line="360" w:lineRule="auto"/>
        <w:ind w:firstLine="851"/>
        <w:jc w:val="both"/>
        <w:rPr>
          <w:lang w:val="es-MX"/>
        </w:rPr>
      </w:pPr>
      <w:r w:rsidRPr="001F190B">
        <w:rPr>
          <w:b/>
          <w:bCs/>
        </w:rPr>
        <w:lastRenderedPageBreak/>
        <w:t xml:space="preserve">CONSIDERANDO: 1) </w:t>
      </w:r>
      <w:r w:rsidRPr="001F190B">
        <w:rPr>
          <w:lang w:val="es-MX"/>
        </w:rPr>
        <w:t>que</w:t>
      </w:r>
      <w:r w:rsidRPr="001F190B">
        <w:rPr>
          <w:b/>
          <w:bCs/>
          <w:lang w:val="es-MX"/>
        </w:rPr>
        <w:t xml:space="preserve"> </w:t>
      </w:r>
      <w:r w:rsidR="007D75BA">
        <w:rPr>
          <w:lang w:val="es-MX"/>
        </w:rPr>
        <w:t>el A</w:t>
      </w:r>
      <w:r w:rsidRPr="001F190B">
        <w:rPr>
          <w:lang w:val="es-MX"/>
        </w:rPr>
        <w:t>rtículo 337 de la Ley N</w:t>
      </w:r>
      <w:r w:rsidRPr="001F190B">
        <w:rPr>
          <w:b/>
          <w:bCs/>
          <w:lang w:val="es-MX"/>
        </w:rPr>
        <w:t xml:space="preserve">º </w:t>
      </w:r>
      <w:r w:rsidR="007D75BA">
        <w:rPr>
          <w:lang w:val="es-MX"/>
        </w:rPr>
        <w:t>18.996, sustitutivo del A</w:t>
      </w:r>
      <w:r w:rsidRPr="001F190B">
        <w:rPr>
          <w:lang w:val="es-MX"/>
        </w:rPr>
        <w:t>rt</w:t>
      </w:r>
      <w:r w:rsidR="007D75BA">
        <w:rPr>
          <w:lang w:val="es-MX"/>
        </w:rPr>
        <w:t>ículo</w:t>
      </w:r>
      <w:r w:rsidRPr="001F190B">
        <w:rPr>
          <w:lang w:val="es-MX"/>
        </w:rPr>
        <w:t xml:space="preserve"> 267 de la Ley Nº 18.834, dispone que</w:t>
      </w:r>
      <w:r w:rsidRPr="001F190B">
        <w:rPr>
          <w:b/>
          <w:bCs/>
          <w:lang w:val="es-MX"/>
        </w:rPr>
        <w:t xml:space="preserve"> </w:t>
      </w:r>
      <w:r w:rsidR="007D75BA">
        <w:rPr>
          <w:lang w:val="es-MX"/>
        </w:rPr>
        <w:t>los Entes A</w:t>
      </w:r>
      <w:r w:rsidRPr="001F190B">
        <w:rPr>
          <w:lang w:val="es-MX"/>
        </w:rPr>
        <w:t>utónomos del dominio industrial y comercial del Estado para endeudamiento superior al equivalente a UI 85:000.000, serán autorizadas por el Poder Ejecutivo e informadas a la Asamblea General, estableciendo además que también quedan incluidas las operaciones financieras de las personas jurídicas controladas p</w:t>
      </w:r>
      <w:r w:rsidR="007D75BA">
        <w:rPr>
          <w:lang w:val="es-MX"/>
        </w:rPr>
        <w:t>or los E</w:t>
      </w:r>
      <w:r w:rsidRPr="001F190B">
        <w:rPr>
          <w:lang w:val="es-MX"/>
        </w:rPr>
        <w:t>ntes;</w:t>
      </w:r>
    </w:p>
    <w:p w:rsidR="007D75BA" w:rsidRDefault="00C51437" w:rsidP="007D75BA">
      <w:pPr>
        <w:spacing w:line="360" w:lineRule="auto"/>
        <w:ind w:firstLine="3119"/>
        <w:jc w:val="both"/>
      </w:pPr>
      <w:r w:rsidRPr="001F190B">
        <w:rPr>
          <w:b/>
          <w:bCs/>
        </w:rPr>
        <w:t xml:space="preserve">2) </w:t>
      </w:r>
      <w:r w:rsidRPr="001F190B">
        <w:t>que el procedimiento especial de contratación de financiamien</w:t>
      </w:r>
      <w:r w:rsidR="007D75BA">
        <w:t>to fue autorizado para UTE por D</w:t>
      </w:r>
      <w:r w:rsidRPr="001F190B">
        <w:t>e</w:t>
      </w:r>
      <w:r w:rsidR="007D75BA">
        <w:t>creto 194/006, contando con el D</w:t>
      </w:r>
      <w:r w:rsidRPr="001F190B">
        <w:t>ictamen favorable del Tribu</w:t>
      </w:r>
      <w:r w:rsidR="007D75BA">
        <w:t>nal de Cuentas, de conformidad con</w:t>
      </w:r>
      <w:r w:rsidRPr="001F190B">
        <w:t xml:space="preserve"> lo previsto en e</w:t>
      </w:r>
      <w:r w:rsidR="007D75BA">
        <w:t>l A</w:t>
      </w:r>
      <w:r w:rsidRPr="001F190B">
        <w:t>rt</w:t>
      </w:r>
      <w:r w:rsidR="007D75BA">
        <w:t>ículo</w:t>
      </w:r>
      <w:r w:rsidRPr="001F190B">
        <w:t xml:space="preserve"> 37 del TOCAF;</w:t>
      </w:r>
    </w:p>
    <w:p w:rsidR="007D75BA" w:rsidRDefault="00C51437" w:rsidP="007D75BA">
      <w:pPr>
        <w:spacing w:line="360" w:lineRule="auto"/>
        <w:ind w:firstLine="3119"/>
        <w:jc w:val="both"/>
      </w:pPr>
      <w:r w:rsidRPr="001F190B">
        <w:rPr>
          <w:b/>
          <w:bCs/>
        </w:rPr>
        <w:t>3)</w:t>
      </w:r>
      <w:r w:rsidR="007D75BA">
        <w:t xml:space="preserve"> que conforme lo dispone el N</w:t>
      </w:r>
      <w:r w:rsidRPr="001F190B">
        <w:t>umeral III del Anexo del Decreto 194/006, cuando se trate de Organismos Multilaterales de Crédito de los que  Uruguay es miembro, Agencias de Gobiernos Extranjeros y el Banco República Oriental del Uruguay, la contratación de financiamiento podrá efectuarse en forma directa;</w:t>
      </w:r>
    </w:p>
    <w:p w:rsidR="007D75BA" w:rsidRDefault="00C51437" w:rsidP="007D75BA">
      <w:pPr>
        <w:spacing w:line="360" w:lineRule="auto"/>
        <w:ind w:firstLine="3119"/>
        <w:jc w:val="both"/>
      </w:pPr>
      <w:r w:rsidRPr="001F190B">
        <w:rPr>
          <w:b/>
          <w:bCs/>
        </w:rPr>
        <w:t>4)</w:t>
      </w:r>
      <w:r w:rsidR="007D75BA">
        <w:t xml:space="preserve"> que de acuerdo con los N</w:t>
      </w:r>
      <w:r w:rsidRPr="001F190B">
        <w:t>umerales XI y XII del Anexo del Decreto referido, una vez adjudicadas las ofertas, se procederá a la intervención de legalidad por parte del Contador Delegado y, una vez firmados los contratos correspondientes, se deberán remitir todas las actuaciones al Tribunal de Cuentas en un plazo de cinco días;</w:t>
      </w:r>
    </w:p>
    <w:p w:rsidR="00C51437" w:rsidRPr="001F190B" w:rsidRDefault="00C51437" w:rsidP="007D75BA">
      <w:pPr>
        <w:spacing w:line="360" w:lineRule="auto"/>
        <w:ind w:firstLine="3119"/>
        <w:jc w:val="both"/>
      </w:pPr>
      <w:r w:rsidRPr="001F190B">
        <w:rPr>
          <w:b/>
          <w:bCs/>
        </w:rPr>
        <w:t xml:space="preserve">5) </w:t>
      </w:r>
      <w:r w:rsidRPr="001F190B">
        <w:t xml:space="preserve">que de conformidad con lo establecido en la </w:t>
      </w:r>
      <w:proofErr w:type="gramStart"/>
      <w:r w:rsidRPr="001F190B">
        <w:t>reglamentación</w:t>
      </w:r>
      <w:proofErr w:type="gramEnd"/>
      <w:r w:rsidRPr="001F190B">
        <w:t>, la intervención preventiva de legalidad compete al Contador Delegado y, en un plazo de cinco días luego de suscrita la documentación respectiva, deben remitirse las actuaciones al Tribunal de Cuentas para su conocimiento, por lo que, la intervención del gasto fue ajustada al procedimiento, remitiéndose las actuaciones a este Tribunal se dentro del plazo previsto en la reglamentación;</w:t>
      </w:r>
    </w:p>
    <w:p w:rsidR="00C51437" w:rsidRPr="001F190B" w:rsidRDefault="00C51437" w:rsidP="007D75BA">
      <w:pPr>
        <w:pStyle w:val="Textoindependiente"/>
        <w:spacing w:line="360" w:lineRule="auto"/>
        <w:ind w:firstLine="851"/>
      </w:pPr>
      <w:r w:rsidRPr="001F190B">
        <w:rPr>
          <w:b/>
          <w:bCs/>
        </w:rPr>
        <w:lastRenderedPageBreak/>
        <w:t xml:space="preserve">ATENTO: </w:t>
      </w:r>
      <w:r w:rsidRPr="001F190B">
        <w:t>a lo precedentemente expuesto;</w:t>
      </w:r>
    </w:p>
    <w:p w:rsidR="00C51437" w:rsidRPr="001F190B" w:rsidRDefault="007D75BA">
      <w:pPr>
        <w:pStyle w:val="Textoindependiente"/>
        <w:spacing w:line="360" w:lineRule="auto"/>
        <w:jc w:val="center"/>
        <w:rPr>
          <w:b/>
          <w:bCs/>
        </w:rPr>
      </w:pPr>
      <w:r>
        <w:rPr>
          <w:b/>
          <w:bCs/>
        </w:rPr>
        <w:t>EL TRIBUNAL ACUERDA</w:t>
      </w:r>
    </w:p>
    <w:p w:rsidR="007D75BA" w:rsidRDefault="007D75BA">
      <w:pPr>
        <w:pStyle w:val="Textoindependiente"/>
        <w:numPr>
          <w:ilvl w:val="0"/>
          <w:numId w:val="2"/>
        </w:numPr>
        <w:spacing w:line="360" w:lineRule="auto"/>
      </w:pPr>
      <w:r>
        <w:t xml:space="preserve">No formular observaciones; </w:t>
      </w:r>
    </w:p>
    <w:p w:rsidR="00C51437" w:rsidRPr="001F190B" w:rsidRDefault="00C51437">
      <w:pPr>
        <w:pStyle w:val="Textoindependiente"/>
        <w:numPr>
          <w:ilvl w:val="0"/>
          <w:numId w:val="2"/>
        </w:numPr>
        <w:spacing w:line="360" w:lineRule="auto"/>
      </w:pPr>
      <w:r w:rsidRPr="001F190B">
        <w:t>Tomar conocimiento del procedimiento de contratación realizado;</w:t>
      </w:r>
    </w:p>
    <w:p w:rsidR="00C51437" w:rsidRPr="001F190B" w:rsidRDefault="00C51437">
      <w:pPr>
        <w:pStyle w:val="Textoindependiente"/>
        <w:numPr>
          <w:ilvl w:val="0"/>
          <w:numId w:val="2"/>
        </w:numPr>
        <w:spacing w:line="360" w:lineRule="auto"/>
      </w:pPr>
      <w:r w:rsidRPr="001F190B">
        <w:t>Comunicar al Contador Delegado;</w:t>
      </w:r>
    </w:p>
    <w:p w:rsidR="00C51437" w:rsidRPr="001F190B" w:rsidRDefault="00C51437">
      <w:pPr>
        <w:pStyle w:val="Textoindependiente"/>
        <w:numPr>
          <w:ilvl w:val="0"/>
          <w:numId w:val="2"/>
        </w:numPr>
        <w:spacing w:line="360" w:lineRule="auto"/>
      </w:pPr>
      <w:r w:rsidRPr="001F190B">
        <w:t>Devolver las actuacion</w:t>
      </w:r>
      <w:r w:rsidR="007D75BA">
        <w:t>es a la Administración actuante.</w:t>
      </w:r>
    </w:p>
    <w:p w:rsidR="00C51437" w:rsidRPr="001F190B" w:rsidRDefault="00C51437">
      <w:pPr>
        <w:pStyle w:val="Textoindependiente"/>
        <w:spacing w:line="360" w:lineRule="auto"/>
      </w:pPr>
    </w:p>
    <w:p w:rsidR="00C51437" w:rsidRPr="001F190B" w:rsidRDefault="00C51437">
      <w:pPr>
        <w:pStyle w:val="Textoindependiente"/>
        <w:spacing w:line="360" w:lineRule="auto"/>
      </w:pPr>
    </w:p>
    <w:p w:rsidR="00C51437" w:rsidRPr="001F190B" w:rsidRDefault="00C51437">
      <w:pPr>
        <w:pStyle w:val="Textoindependiente"/>
        <w:spacing w:line="360" w:lineRule="auto"/>
      </w:pPr>
    </w:p>
    <w:p w:rsidR="00C51437" w:rsidRPr="001F190B" w:rsidRDefault="007D75BA" w:rsidP="007D75BA">
      <w:pPr>
        <w:pStyle w:val="Textoindependiente"/>
        <w:spacing w:line="360" w:lineRule="auto"/>
        <w:ind w:hanging="426"/>
      </w:pPr>
      <w:proofErr w:type="gramStart"/>
      <w:r>
        <w:t>dc</w:t>
      </w:r>
      <w:proofErr w:type="gramEnd"/>
    </w:p>
    <w:p w:rsidR="00C51437" w:rsidRPr="001F190B" w:rsidRDefault="00C51437">
      <w:pPr>
        <w:pStyle w:val="Textoindependiente"/>
        <w:spacing w:line="360" w:lineRule="auto"/>
        <w:rPr>
          <w:sz w:val="16"/>
          <w:szCs w:val="16"/>
        </w:rPr>
      </w:pPr>
      <w:r w:rsidRPr="001F190B">
        <w:t xml:space="preserve"> </w:t>
      </w:r>
    </w:p>
    <w:p w:rsidR="00C51437" w:rsidRPr="001F190B" w:rsidRDefault="00C51437"/>
    <w:sectPr w:rsidR="00C51437" w:rsidRPr="001F190B" w:rsidSect="007D75BA">
      <w:footerReference w:type="default" r:id="rId8"/>
      <w:pgSz w:w="11907" w:h="16840" w:code="9"/>
      <w:pgMar w:top="3402" w:right="1701" w:bottom="1701"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3F2" w:rsidRDefault="007303F2">
      <w:pPr>
        <w:rPr>
          <w:rFonts w:ascii="Times New Roman" w:hAnsi="Times New Roman" w:cs="Times New Roman"/>
        </w:rPr>
      </w:pPr>
      <w:r>
        <w:rPr>
          <w:rFonts w:ascii="Times New Roman" w:hAnsi="Times New Roman" w:cs="Times New Roman"/>
        </w:rPr>
        <w:separator/>
      </w:r>
    </w:p>
  </w:endnote>
  <w:endnote w:type="continuationSeparator" w:id="0">
    <w:p w:rsidR="007303F2" w:rsidRDefault="007303F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437" w:rsidRDefault="00C51437">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75BA">
      <w:rPr>
        <w:rStyle w:val="Nmerodepgina"/>
        <w:noProof/>
      </w:rPr>
      <w:t>1</w:t>
    </w:r>
    <w:r>
      <w:rPr>
        <w:rStyle w:val="Nmerodepgina"/>
      </w:rPr>
      <w:fldChar w:fldCharType="end"/>
    </w:r>
  </w:p>
  <w:p w:rsidR="00C51437" w:rsidRDefault="00C51437">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3F2" w:rsidRDefault="007303F2">
      <w:pPr>
        <w:rPr>
          <w:rFonts w:ascii="Times New Roman" w:hAnsi="Times New Roman" w:cs="Times New Roman"/>
        </w:rPr>
      </w:pPr>
      <w:r>
        <w:rPr>
          <w:rFonts w:ascii="Times New Roman" w:hAnsi="Times New Roman" w:cs="Times New Roman"/>
        </w:rPr>
        <w:separator/>
      </w:r>
    </w:p>
  </w:footnote>
  <w:footnote w:type="continuationSeparator" w:id="0">
    <w:p w:rsidR="007303F2" w:rsidRDefault="007303F2">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36BBB"/>
    <w:multiLevelType w:val="hybridMultilevel"/>
    <w:tmpl w:val="49A0179E"/>
    <w:lvl w:ilvl="0" w:tplc="B8E6D31A">
      <w:start w:val="1"/>
      <w:numFmt w:val="decimal"/>
      <w:lvlText w:val="%1)"/>
      <w:lvlJc w:val="left"/>
      <w:pPr>
        <w:tabs>
          <w:tab w:val="num" w:pos="720"/>
        </w:tabs>
        <w:ind w:left="720" w:hanging="360"/>
      </w:pPr>
      <w:rPr>
        <w:rFonts w:ascii="Times New Roman" w:hAnsi="Times New Roman" w:hint="default"/>
        <w:b/>
        <w:bCs/>
      </w:rPr>
    </w:lvl>
    <w:lvl w:ilvl="1" w:tplc="0C0A0019">
      <w:start w:val="1"/>
      <w:numFmt w:val="lowerLetter"/>
      <w:lvlText w:val="%2."/>
      <w:lvlJc w:val="left"/>
      <w:pPr>
        <w:tabs>
          <w:tab w:val="num" w:pos="1440"/>
        </w:tabs>
        <w:ind w:left="1440" w:hanging="360"/>
      </w:pPr>
      <w:rPr>
        <w:rFonts w:ascii="Times New Roman" w:hAnsi="Times New Roman"/>
      </w:rPr>
    </w:lvl>
    <w:lvl w:ilvl="2" w:tplc="0C0A001B">
      <w:start w:val="1"/>
      <w:numFmt w:val="lowerRoman"/>
      <w:lvlText w:val="%3."/>
      <w:lvlJc w:val="right"/>
      <w:pPr>
        <w:tabs>
          <w:tab w:val="num" w:pos="2160"/>
        </w:tabs>
        <w:ind w:left="2160" w:hanging="180"/>
      </w:pPr>
      <w:rPr>
        <w:rFonts w:ascii="Times New Roman" w:hAnsi="Times New Roman"/>
      </w:rPr>
    </w:lvl>
    <w:lvl w:ilvl="3" w:tplc="0C0A000F">
      <w:start w:val="1"/>
      <w:numFmt w:val="decimal"/>
      <w:lvlText w:val="%4."/>
      <w:lvlJc w:val="left"/>
      <w:pPr>
        <w:tabs>
          <w:tab w:val="num" w:pos="2880"/>
        </w:tabs>
        <w:ind w:left="2880" w:hanging="360"/>
      </w:pPr>
      <w:rPr>
        <w:rFonts w:ascii="Times New Roman" w:hAnsi="Times New Roman"/>
      </w:rPr>
    </w:lvl>
    <w:lvl w:ilvl="4" w:tplc="0C0A0019">
      <w:start w:val="1"/>
      <w:numFmt w:val="lowerLetter"/>
      <w:lvlText w:val="%5."/>
      <w:lvlJc w:val="left"/>
      <w:pPr>
        <w:tabs>
          <w:tab w:val="num" w:pos="3600"/>
        </w:tabs>
        <w:ind w:left="3600" w:hanging="360"/>
      </w:pPr>
      <w:rPr>
        <w:rFonts w:ascii="Times New Roman" w:hAnsi="Times New Roman"/>
      </w:rPr>
    </w:lvl>
    <w:lvl w:ilvl="5" w:tplc="0C0A001B">
      <w:start w:val="1"/>
      <w:numFmt w:val="lowerRoman"/>
      <w:lvlText w:val="%6."/>
      <w:lvlJc w:val="right"/>
      <w:pPr>
        <w:tabs>
          <w:tab w:val="num" w:pos="4320"/>
        </w:tabs>
        <w:ind w:left="4320" w:hanging="180"/>
      </w:pPr>
      <w:rPr>
        <w:rFonts w:ascii="Times New Roman" w:hAnsi="Times New Roman"/>
      </w:rPr>
    </w:lvl>
    <w:lvl w:ilvl="6" w:tplc="0C0A000F">
      <w:start w:val="1"/>
      <w:numFmt w:val="decimal"/>
      <w:lvlText w:val="%7."/>
      <w:lvlJc w:val="left"/>
      <w:pPr>
        <w:tabs>
          <w:tab w:val="num" w:pos="5040"/>
        </w:tabs>
        <w:ind w:left="5040" w:hanging="360"/>
      </w:pPr>
      <w:rPr>
        <w:rFonts w:ascii="Times New Roman" w:hAnsi="Times New Roman"/>
      </w:rPr>
    </w:lvl>
    <w:lvl w:ilvl="7" w:tplc="0C0A0019">
      <w:start w:val="1"/>
      <w:numFmt w:val="lowerLetter"/>
      <w:lvlText w:val="%8."/>
      <w:lvlJc w:val="left"/>
      <w:pPr>
        <w:tabs>
          <w:tab w:val="num" w:pos="5760"/>
        </w:tabs>
        <w:ind w:left="5760" w:hanging="360"/>
      </w:pPr>
      <w:rPr>
        <w:rFonts w:ascii="Times New Roman" w:hAnsi="Times New Roman"/>
      </w:rPr>
    </w:lvl>
    <w:lvl w:ilvl="8" w:tplc="0C0A001B">
      <w:start w:val="1"/>
      <w:numFmt w:val="lowerRoman"/>
      <w:lvlText w:val="%9."/>
      <w:lvlJc w:val="right"/>
      <w:pPr>
        <w:tabs>
          <w:tab w:val="num" w:pos="6480"/>
        </w:tabs>
        <w:ind w:left="6480" w:hanging="180"/>
      </w:pPr>
      <w:rPr>
        <w:rFonts w:ascii="Times New Roman" w:hAnsi="Times New Roman"/>
      </w:rPr>
    </w:lvl>
  </w:abstractNum>
  <w:abstractNum w:abstractNumId="1">
    <w:nsid w:val="67AB4724"/>
    <w:multiLevelType w:val="hybridMultilevel"/>
    <w:tmpl w:val="FE3A9BF8"/>
    <w:lvl w:ilvl="0" w:tplc="1D4AEE9A">
      <w:start w:val="1"/>
      <w:numFmt w:val="decimal"/>
      <w:lvlText w:val="%1)"/>
      <w:lvlJc w:val="left"/>
      <w:pPr>
        <w:tabs>
          <w:tab w:val="num" w:pos="720"/>
        </w:tabs>
        <w:ind w:left="720" w:hanging="360"/>
      </w:pPr>
      <w:rPr>
        <w:rFonts w:ascii="Arial" w:hAnsi="Arial" w:cs="Arial" w:hint="default"/>
        <w:b/>
        <w:bCs/>
      </w:rPr>
    </w:lvl>
    <w:lvl w:ilvl="1" w:tplc="0C0A0019">
      <w:start w:val="1"/>
      <w:numFmt w:val="lowerLetter"/>
      <w:lvlText w:val="%2."/>
      <w:lvlJc w:val="left"/>
      <w:pPr>
        <w:tabs>
          <w:tab w:val="num" w:pos="1440"/>
        </w:tabs>
        <w:ind w:left="1440" w:hanging="360"/>
      </w:pPr>
      <w:rPr>
        <w:rFonts w:ascii="Times New Roman" w:hAnsi="Times New Roman"/>
      </w:rPr>
    </w:lvl>
    <w:lvl w:ilvl="2" w:tplc="0C0A001B">
      <w:start w:val="1"/>
      <w:numFmt w:val="lowerRoman"/>
      <w:lvlText w:val="%3."/>
      <w:lvlJc w:val="right"/>
      <w:pPr>
        <w:tabs>
          <w:tab w:val="num" w:pos="2160"/>
        </w:tabs>
        <w:ind w:left="2160" w:hanging="180"/>
      </w:pPr>
      <w:rPr>
        <w:rFonts w:ascii="Times New Roman" w:hAnsi="Times New Roman"/>
      </w:rPr>
    </w:lvl>
    <w:lvl w:ilvl="3" w:tplc="0C0A000F">
      <w:start w:val="1"/>
      <w:numFmt w:val="decimal"/>
      <w:lvlText w:val="%4."/>
      <w:lvlJc w:val="left"/>
      <w:pPr>
        <w:tabs>
          <w:tab w:val="num" w:pos="2880"/>
        </w:tabs>
        <w:ind w:left="2880" w:hanging="360"/>
      </w:pPr>
      <w:rPr>
        <w:rFonts w:ascii="Times New Roman" w:hAnsi="Times New Roman"/>
      </w:rPr>
    </w:lvl>
    <w:lvl w:ilvl="4" w:tplc="0C0A0019">
      <w:start w:val="1"/>
      <w:numFmt w:val="lowerLetter"/>
      <w:lvlText w:val="%5."/>
      <w:lvlJc w:val="left"/>
      <w:pPr>
        <w:tabs>
          <w:tab w:val="num" w:pos="3600"/>
        </w:tabs>
        <w:ind w:left="3600" w:hanging="360"/>
      </w:pPr>
      <w:rPr>
        <w:rFonts w:ascii="Times New Roman" w:hAnsi="Times New Roman"/>
      </w:rPr>
    </w:lvl>
    <w:lvl w:ilvl="5" w:tplc="0C0A001B">
      <w:start w:val="1"/>
      <w:numFmt w:val="lowerRoman"/>
      <w:lvlText w:val="%6."/>
      <w:lvlJc w:val="right"/>
      <w:pPr>
        <w:tabs>
          <w:tab w:val="num" w:pos="4320"/>
        </w:tabs>
        <w:ind w:left="4320" w:hanging="180"/>
      </w:pPr>
      <w:rPr>
        <w:rFonts w:ascii="Times New Roman" w:hAnsi="Times New Roman"/>
      </w:rPr>
    </w:lvl>
    <w:lvl w:ilvl="6" w:tplc="0C0A000F">
      <w:start w:val="1"/>
      <w:numFmt w:val="decimal"/>
      <w:lvlText w:val="%7."/>
      <w:lvlJc w:val="left"/>
      <w:pPr>
        <w:tabs>
          <w:tab w:val="num" w:pos="5040"/>
        </w:tabs>
        <w:ind w:left="5040" w:hanging="360"/>
      </w:pPr>
      <w:rPr>
        <w:rFonts w:ascii="Times New Roman" w:hAnsi="Times New Roman"/>
      </w:rPr>
    </w:lvl>
    <w:lvl w:ilvl="7" w:tplc="0C0A0019">
      <w:start w:val="1"/>
      <w:numFmt w:val="lowerLetter"/>
      <w:lvlText w:val="%8."/>
      <w:lvlJc w:val="left"/>
      <w:pPr>
        <w:tabs>
          <w:tab w:val="num" w:pos="5760"/>
        </w:tabs>
        <w:ind w:left="5760" w:hanging="360"/>
      </w:pPr>
      <w:rPr>
        <w:rFonts w:ascii="Times New Roman" w:hAnsi="Times New Roman"/>
      </w:rPr>
    </w:lvl>
    <w:lvl w:ilvl="8" w:tplc="0C0A001B">
      <w:start w:val="1"/>
      <w:numFmt w:val="lowerRoman"/>
      <w:lvlText w:val="%9."/>
      <w:lvlJc w:val="right"/>
      <w:pPr>
        <w:tabs>
          <w:tab w:val="num" w:pos="6480"/>
        </w:tabs>
        <w:ind w:left="6480" w:hanging="180"/>
      </w:pPr>
      <w:rPr>
        <w:rFonts w:ascii="Times New Roman" w:hAnsi="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437"/>
    <w:rsid w:val="001F190B"/>
    <w:rsid w:val="006511DD"/>
    <w:rsid w:val="007303F2"/>
    <w:rsid w:val="007D75BA"/>
    <w:rsid w:val="00C5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2">
    <w:name w:val="heading 2"/>
    <w:basedOn w:val="Normal"/>
    <w:next w:val="Normal"/>
    <w:link w:val="Ttulo2Car"/>
    <w:uiPriority w:val="99"/>
    <w:qFormat/>
    <w:pPr>
      <w:keepNext/>
      <w:spacing w:line="360" w:lineRule="auto"/>
      <w:outlineLvl w:val="1"/>
    </w:pPr>
    <w:rPr>
      <w:b/>
      <w:bCs/>
    </w:rPr>
  </w:style>
  <w:style w:type="paragraph" w:styleId="Ttulo3">
    <w:name w:val="heading 3"/>
    <w:basedOn w:val="Normal"/>
    <w:next w:val="Normal"/>
    <w:link w:val="Ttulo3Car"/>
    <w:uiPriority w:val="99"/>
    <w:qFormat/>
    <w:pPr>
      <w:keepNext/>
      <w:spacing w:line="360" w:lineRule="auto"/>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sz w:val="20"/>
      <w:szCs w:val="20"/>
      <w:lang w:eastAsia="es-ES"/>
    </w:rPr>
  </w:style>
  <w:style w:type="character" w:customStyle="1" w:styleId="Ttulo3Car">
    <w:name w:val="Título 3 Car"/>
    <w:basedOn w:val="Fuentedeprrafopredeter"/>
    <w:link w:val="Ttulo3"/>
    <w:uiPriority w:val="99"/>
    <w:rPr>
      <w:rFonts w:ascii="Arial" w:hAnsi="Arial" w:cs="Arial"/>
      <w:b/>
      <w:bCs/>
      <w:sz w:val="20"/>
      <w:szCs w:val="20"/>
      <w:lang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rPr>
      <w:rFonts w:ascii="Arial" w:hAnsi="Arial" w:cs="Arial"/>
      <w:sz w:val="20"/>
      <w:szCs w:val="20"/>
      <w:lang w:eastAsia="es-ES"/>
    </w:rPr>
  </w:style>
  <w:style w:type="character" w:styleId="Nmerodepgina">
    <w:name w:val="page number"/>
    <w:basedOn w:val="Fuentedeprrafopredeter"/>
    <w:uiPriority w:val="99"/>
    <w:rPr>
      <w:rFonts w:ascii="Times New Roman" w:hAnsi="Times New Roman" w:cs="Times New Roman"/>
    </w:r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basedOn w:val="Fuentedeprrafopredeter"/>
    <w:link w:val="Textoindependiente2"/>
    <w:uiPriority w:val="99"/>
    <w:rPr>
      <w:rFonts w:ascii="Arial" w:hAnsi="Arial" w:cs="Arial"/>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2">
    <w:name w:val="heading 2"/>
    <w:basedOn w:val="Normal"/>
    <w:next w:val="Normal"/>
    <w:link w:val="Ttulo2Car"/>
    <w:uiPriority w:val="99"/>
    <w:qFormat/>
    <w:pPr>
      <w:keepNext/>
      <w:spacing w:line="360" w:lineRule="auto"/>
      <w:outlineLvl w:val="1"/>
    </w:pPr>
    <w:rPr>
      <w:b/>
      <w:bCs/>
    </w:rPr>
  </w:style>
  <w:style w:type="paragraph" w:styleId="Ttulo3">
    <w:name w:val="heading 3"/>
    <w:basedOn w:val="Normal"/>
    <w:next w:val="Normal"/>
    <w:link w:val="Ttulo3Car"/>
    <w:uiPriority w:val="99"/>
    <w:qFormat/>
    <w:pPr>
      <w:keepNext/>
      <w:spacing w:line="360" w:lineRule="auto"/>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sz w:val="20"/>
      <w:szCs w:val="20"/>
      <w:lang w:eastAsia="es-ES"/>
    </w:rPr>
  </w:style>
  <w:style w:type="character" w:customStyle="1" w:styleId="Ttulo3Car">
    <w:name w:val="Título 3 Car"/>
    <w:basedOn w:val="Fuentedeprrafopredeter"/>
    <w:link w:val="Ttulo3"/>
    <w:uiPriority w:val="99"/>
    <w:rPr>
      <w:rFonts w:ascii="Arial" w:hAnsi="Arial" w:cs="Arial"/>
      <w:b/>
      <w:bCs/>
      <w:sz w:val="20"/>
      <w:szCs w:val="20"/>
      <w:lang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rPr>
      <w:rFonts w:ascii="Arial" w:hAnsi="Arial" w:cs="Arial"/>
      <w:sz w:val="20"/>
      <w:szCs w:val="20"/>
      <w:lang w:eastAsia="es-ES"/>
    </w:rPr>
  </w:style>
  <w:style w:type="character" w:styleId="Nmerodepgina">
    <w:name w:val="page number"/>
    <w:basedOn w:val="Fuentedeprrafopredeter"/>
    <w:uiPriority w:val="99"/>
    <w:rPr>
      <w:rFonts w:ascii="Times New Roman" w:hAnsi="Times New Roman" w:cs="Times New Roman"/>
    </w:r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basedOn w:val="Fuentedeprrafopredeter"/>
    <w:link w:val="Textoindependiente2"/>
    <w:uiPriority w:val="99"/>
    <w:rPr>
      <w:rFonts w:ascii="Arial" w:hAnsi="Arial"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848</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CARPETA Nº 2014-17-1-0009382</vt:lpstr>
    </vt:vector>
  </TitlesOfParts>
  <Company>Tribunal de Cuentas</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2014-17-1-0009382</dc:title>
  <dc:creator>Gimena Trujillo</dc:creator>
  <cp:lastModifiedBy>27391107</cp:lastModifiedBy>
  <cp:revision>3</cp:revision>
  <dcterms:created xsi:type="dcterms:W3CDTF">2014-12-30T14:12:00Z</dcterms:created>
  <dcterms:modified xsi:type="dcterms:W3CDTF">2014-12-30T14:32:00Z</dcterms:modified>
</cp:coreProperties>
</file>