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5E" w:rsidRPr="00A071E3" w:rsidRDefault="002E7F5E">
      <w:pPr>
        <w:tabs>
          <w:tab w:val="center" w:pos="4253"/>
        </w:tabs>
        <w:suppressAutoHyphens/>
        <w:jc w:val="center"/>
        <w:rPr>
          <w:rFonts w:ascii="Arial" w:hAnsi="Arial" w:cs="Arial"/>
          <w:b/>
          <w:lang w:val="es-ES_tradnl"/>
        </w:rPr>
      </w:pPr>
      <w:bookmarkStart w:id="0" w:name="_GoBack"/>
      <w:bookmarkEnd w:id="0"/>
      <w:r w:rsidRPr="00A071E3">
        <w:rPr>
          <w:rFonts w:ascii="Arial" w:hAnsi="Arial" w:cs="Arial"/>
          <w:b/>
          <w:lang w:val="es-ES_tradnl"/>
        </w:rPr>
        <w:t>RESOLUCION ADOPTADA POR EL</w:t>
      </w:r>
    </w:p>
    <w:p w:rsidR="002E7F5E" w:rsidRPr="00A071E3" w:rsidRDefault="002E7F5E">
      <w:pPr>
        <w:tabs>
          <w:tab w:val="left" w:pos="-720"/>
        </w:tabs>
        <w:suppressAutoHyphens/>
        <w:jc w:val="center"/>
        <w:rPr>
          <w:rFonts w:ascii="Arial" w:hAnsi="Arial" w:cs="Arial"/>
          <w:b/>
          <w:lang w:val="es-ES_tradnl"/>
        </w:rPr>
      </w:pPr>
    </w:p>
    <w:p w:rsidR="002E7F5E" w:rsidRPr="00A071E3" w:rsidRDefault="002E7F5E">
      <w:pPr>
        <w:tabs>
          <w:tab w:val="center" w:pos="4253"/>
        </w:tabs>
        <w:suppressAutoHyphens/>
        <w:jc w:val="center"/>
        <w:rPr>
          <w:rFonts w:ascii="Arial" w:hAnsi="Arial" w:cs="Arial"/>
          <w:b/>
          <w:lang w:val="es-ES_tradnl"/>
        </w:rPr>
      </w:pPr>
      <w:r w:rsidRPr="00A071E3">
        <w:rPr>
          <w:rFonts w:ascii="Arial" w:hAnsi="Arial" w:cs="Arial"/>
          <w:b/>
          <w:lang w:val="es-ES_tradnl"/>
        </w:rPr>
        <w:t>TRIBUNAL DE CUENTAS</w:t>
      </w:r>
    </w:p>
    <w:p w:rsidR="002E7F5E" w:rsidRPr="00A071E3" w:rsidRDefault="002E7F5E">
      <w:pPr>
        <w:tabs>
          <w:tab w:val="left" w:pos="-720"/>
        </w:tabs>
        <w:suppressAutoHyphens/>
        <w:jc w:val="center"/>
        <w:rPr>
          <w:rFonts w:ascii="Arial" w:hAnsi="Arial" w:cs="Arial"/>
          <w:b/>
          <w:lang w:val="es-ES_tradnl"/>
        </w:rPr>
      </w:pPr>
    </w:p>
    <w:p w:rsidR="002E7F5E" w:rsidRPr="00A071E3" w:rsidRDefault="002E7F5E">
      <w:pPr>
        <w:tabs>
          <w:tab w:val="center" w:pos="4253"/>
        </w:tabs>
        <w:suppressAutoHyphens/>
        <w:jc w:val="center"/>
        <w:rPr>
          <w:rFonts w:ascii="Arial" w:hAnsi="Arial" w:cs="Arial"/>
          <w:b/>
          <w:lang w:val="es-ES_tradnl"/>
        </w:rPr>
      </w:pPr>
      <w:r w:rsidRPr="00A071E3">
        <w:rPr>
          <w:rFonts w:ascii="Arial" w:hAnsi="Arial" w:cs="Arial"/>
          <w:b/>
          <w:lang w:val="es-ES_tradnl"/>
        </w:rPr>
        <w:t>EN SESION DE FECHA 12 DE NOVIEMBRE DE 2014</w:t>
      </w:r>
    </w:p>
    <w:p w:rsidR="002E7F5E" w:rsidRPr="00A071E3" w:rsidRDefault="002E7F5E">
      <w:pPr>
        <w:tabs>
          <w:tab w:val="center" w:pos="4253"/>
        </w:tabs>
        <w:suppressAutoHyphens/>
        <w:jc w:val="center"/>
        <w:rPr>
          <w:rFonts w:ascii="Arial" w:hAnsi="Arial" w:cs="Arial"/>
          <w:b/>
          <w:lang w:val="es-ES_tradnl"/>
        </w:rPr>
      </w:pPr>
    </w:p>
    <w:p w:rsidR="002E7F5E" w:rsidRPr="00A071E3" w:rsidRDefault="002E7F5E">
      <w:pPr>
        <w:tabs>
          <w:tab w:val="center" w:pos="4253"/>
        </w:tabs>
        <w:suppressAutoHyphens/>
        <w:jc w:val="center"/>
        <w:rPr>
          <w:rFonts w:ascii="Arial" w:hAnsi="Arial" w:cs="Arial"/>
          <w:b/>
          <w:lang w:val="es-ES_tradnl"/>
        </w:rPr>
      </w:pPr>
      <w:r w:rsidRPr="00A071E3">
        <w:rPr>
          <w:rFonts w:ascii="Arial" w:hAnsi="Arial" w:cs="Arial"/>
          <w:b/>
          <w:lang w:val="es-ES_tradnl"/>
        </w:rPr>
        <w:t xml:space="preserve">(E. E. Nº </w:t>
      </w:r>
      <w:r w:rsidRPr="00A071E3">
        <w:rPr>
          <w:rFonts w:ascii="Arial" w:hAnsi="Arial" w:cs="Arial"/>
          <w:b/>
          <w:bCs/>
          <w:lang w:val="es-MX"/>
        </w:rPr>
        <w:t>2014-17-1-0008072</w:t>
      </w:r>
      <w:r w:rsidRPr="00A071E3">
        <w:rPr>
          <w:rFonts w:ascii="Arial" w:hAnsi="Arial" w:cs="Arial"/>
          <w:b/>
          <w:lang w:val="es-ES_tradnl"/>
        </w:rPr>
        <w:t xml:space="preserve">, </w:t>
      </w:r>
      <w:proofErr w:type="spellStart"/>
      <w:r w:rsidRPr="00A071E3">
        <w:rPr>
          <w:rFonts w:ascii="Arial" w:hAnsi="Arial" w:cs="Arial"/>
          <w:b/>
          <w:lang w:val="es-ES_tradnl"/>
        </w:rPr>
        <w:t>Ent</w:t>
      </w:r>
      <w:proofErr w:type="spellEnd"/>
      <w:r w:rsidRPr="00A071E3">
        <w:rPr>
          <w:rFonts w:ascii="Arial" w:hAnsi="Arial" w:cs="Arial"/>
          <w:b/>
          <w:lang w:val="es-ES_tradnl"/>
        </w:rPr>
        <w:t>. N° 6364/14)</w:t>
      </w:r>
    </w:p>
    <w:p w:rsidR="002E7F5E" w:rsidRPr="002E7F5E" w:rsidRDefault="002E7F5E">
      <w:pPr>
        <w:tabs>
          <w:tab w:val="center" w:pos="4253"/>
        </w:tabs>
        <w:suppressAutoHyphens/>
        <w:jc w:val="center"/>
        <w:rPr>
          <w:rFonts w:ascii="Arial" w:hAnsi="Arial"/>
          <w:spacing w:val="-3"/>
          <w:lang w:val="es-ES_tradnl"/>
        </w:rPr>
      </w:pPr>
    </w:p>
    <w:p w:rsidR="00916FBE" w:rsidRDefault="00916FBE">
      <w:pPr>
        <w:rPr>
          <w:rFonts w:ascii="Arial" w:hAnsi="Arial"/>
        </w:rPr>
      </w:pPr>
    </w:p>
    <w:p w:rsidR="00916FBE" w:rsidRDefault="009251BC" w:rsidP="002E7F5E">
      <w:pPr>
        <w:spacing w:line="360" w:lineRule="auto"/>
        <w:ind w:firstLine="851"/>
        <w:jc w:val="both"/>
        <w:rPr>
          <w:rFonts w:ascii="Arial" w:hAnsi="Arial"/>
          <w:lang w:val="es-MX"/>
        </w:rPr>
      </w:pPr>
      <w:r>
        <w:rPr>
          <w:rFonts w:ascii="Arial" w:hAnsi="Arial"/>
          <w:b/>
          <w:lang w:val="es-MX"/>
        </w:rPr>
        <w:t xml:space="preserve">VISTO: </w:t>
      </w:r>
      <w:r>
        <w:rPr>
          <w:rFonts w:ascii="Arial" w:hAnsi="Arial"/>
          <w:bCs/>
          <w:lang w:val="es-MX"/>
        </w:rPr>
        <w:t>las actuaciones remitidas por</w:t>
      </w:r>
      <w:r>
        <w:rPr>
          <w:rFonts w:ascii="Arial" w:hAnsi="Arial"/>
          <w:lang w:val="es-MX"/>
        </w:rPr>
        <w:t xml:space="preserve"> la Intendencia </w:t>
      </w:r>
      <w:r w:rsidR="00185D78">
        <w:rPr>
          <w:rFonts w:ascii="Arial" w:hAnsi="Arial"/>
          <w:lang w:val="es-MX"/>
        </w:rPr>
        <w:t xml:space="preserve">de </w:t>
      </w:r>
      <w:r>
        <w:rPr>
          <w:rFonts w:ascii="Arial" w:hAnsi="Arial"/>
          <w:lang w:val="es-MX"/>
        </w:rPr>
        <w:t>Rivera, relacionadas con la reiteración del gasto emergente de la factura del Dr. Andrés Martín Silva Borges por concepto de rondas médicas;</w:t>
      </w:r>
    </w:p>
    <w:p w:rsidR="00916FBE" w:rsidRDefault="009251BC" w:rsidP="002E7F5E">
      <w:pPr>
        <w:spacing w:line="360" w:lineRule="auto"/>
        <w:ind w:firstLine="851"/>
        <w:jc w:val="both"/>
        <w:rPr>
          <w:rFonts w:ascii="Arial" w:hAnsi="Arial"/>
          <w:lang w:val="es-MX"/>
        </w:rPr>
      </w:pPr>
      <w:r>
        <w:rPr>
          <w:rFonts w:ascii="Arial" w:hAnsi="Arial"/>
          <w:b/>
          <w:lang w:val="es-MX"/>
        </w:rPr>
        <w:t xml:space="preserve">RESULTANDO: </w:t>
      </w:r>
      <w:r>
        <w:rPr>
          <w:rFonts w:ascii="Arial" w:hAnsi="Arial"/>
          <w:b/>
          <w:bCs/>
          <w:lang w:val="es-MX"/>
        </w:rPr>
        <w:t>1)</w:t>
      </w:r>
      <w:r>
        <w:rPr>
          <w:rFonts w:ascii="Arial" w:hAnsi="Arial"/>
          <w:lang w:val="es-MX"/>
        </w:rPr>
        <w:t xml:space="preserve"> que se autorizó el gasto </w:t>
      </w:r>
      <w:r w:rsidR="0011239F">
        <w:rPr>
          <w:rFonts w:ascii="Arial" w:hAnsi="Arial"/>
          <w:lang w:val="es-MX"/>
        </w:rPr>
        <w:t xml:space="preserve">de </w:t>
      </w:r>
      <w:r>
        <w:rPr>
          <w:rFonts w:ascii="Arial" w:hAnsi="Arial"/>
          <w:lang w:val="es-MX"/>
        </w:rPr>
        <w:t>$ 6.033 (IVA incluido) derivado de la factura Serie A Nº 040 de fecha 30.06.14, por concepto de</w:t>
      </w:r>
      <w:r>
        <w:t xml:space="preserve"> </w:t>
      </w:r>
      <w:r>
        <w:rPr>
          <w:rFonts w:ascii="Arial" w:hAnsi="Arial" w:cs="Arial"/>
        </w:rPr>
        <w:t>tres rondas médicas prestadas en el “Bus Expreso Esperanza”, durante la ausencia del titular;</w:t>
      </w:r>
    </w:p>
    <w:p w:rsidR="00916FBE" w:rsidRDefault="009251BC" w:rsidP="002E7F5E">
      <w:pPr>
        <w:spacing w:line="360" w:lineRule="auto"/>
        <w:ind w:firstLine="2694"/>
        <w:jc w:val="both"/>
        <w:rPr>
          <w:rFonts w:ascii="Arial" w:hAnsi="Arial"/>
          <w:lang w:val="es-MX"/>
        </w:rPr>
      </w:pPr>
      <w:r>
        <w:rPr>
          <w:rFonts w:ascii="Arial" w:hAnsi="Arial"/>
          <w:b/>
          <w:bCs/>
          <w:lang w:val="es-MX"/>
        </w:rPr>
        <w:t>2)</w:t>
      </w:r>
      <w:r>
        <w:rPr>
          <w:rFonts w:ascii="Arial" w:hAnsi="Arial"/>
          <w:lang w:val="es-MX"/>
        </w:rPr>
        <w:t xml:space="preserve"> que con fecha 14.08.14 la Contadora Delegada observó el gasto por contravenir lo dispuesto en los </w:t>
      </w:r>
      <w:r w:rsidR="002E7F5E">
        <w:rPr>
          <w:rFonts w:ascii="Arial" w:hAnsi="Arial"/>
          <w:lang w:val="es-MX"/>
        </w:rPr>
        <w:t>A</w:t>
      </w:r>
      <w:r>
        <w:rPr>
          <w:rFonts w:ascii="Arial" w:hAnsi="Arial"/>
          <w:lang w:val="es-MX"/>
        </w:rPr>
        <w:t>rtículos 15 y 43 del TOCAF;</w:t>
      </w:r>
    </w:p>
    <w:p w:rsidR="00916FBE" w:rsidRDefault="009251BC" w:rsidP="002E7F5E">
      <w:pPr>
        <w:spacing w:line="360" w:lineRule="auto"/>
        <w:ind w:firstLine="2694"/>
        <w:jc w:val="both"/>
        <w:rPr>
          <w:rFonts w:ascii="Arial" w:hAnsi="Arial"/>
          <w:lang w:val="es-MX"/>
        </w:rPr>
      </w:pPr>
      <w:r>
        <w:rPr>
          <w:rFonts w:ascii="Arial" w:hAnsi="Arial"/>
          <w:b/>
          <w:bCs/>
          <w:lang w:val="es-MX"/>
        </w:rPr>
        <w:t>3)</w:t>
      </w:r>
      <w:r>
        <w:rPr>
          <w:rFonts w:ascii="Arial" w:hAnsi="Arial"/>
          <w:lang w:val="es-MX"/>
        </w:rPr>
        <w:t xml:space="preserve"> que el Intendente mediante Resolución N° 8698/14 de fecha 21 de Agosto de 2014 reiteró el gasto, argume</w:t>
      </w:r>
      <w:r w:rsidR="0028725B">
        <w:rPr>
          <w:rFonts w:ascii="Arial" w:hAnsi="Arial"/>
          <w:lang w:val="es-MX"/>
        </w:rPr>
        <w:t>ntando necesidades de servicio;</w:t>
      </w:r>
    </w:p>
    <w:p w:rsidR="00916FBE" w:rsidRDefault="009251BC" w:rsidP="002E7F5E">
      <w:pPr>
        <w:spacing w:line="360" w:lineRule="auto"/>
        <w:ind w:firstLine="851"/>
        <w:jc w:val="both"/>
        <w:rPr>
          <w:lang w:val="es-MX"/>
        </w:rPr>
      </w:pPr>
      <w:r>
        <w:rPr>
          <w:rFonts w:ascii="Arial" w:hAnsi="Arial"/>
          <w:b/>
          <w:lang w:val="es-MX"/>
        </w:rPr>
        <w:t>CONSIDERANDO:</w:t>
      </w:r>
      <w:r w:rsidR="002E7F5E">
        <w:rPr>
          <w:rFonts w:ascii="Arial" w:hAnsi="Arial"/>
          <w:b/>
          <w:lang w:val="es-MX"/>
        </w:rPr>
        <w:t xml:space="preserve"> </w:t>
      </w:r>
      <w:r>
        <w:rPr>
          <w:rFonts w:ascii="Arial" w:hAnsi="Arial"/>
          <w:b/>
          <w:bCs/>
          <w:lang w:val="es-MX"/>
        </w:rPr>
        <w:t>1)</w:t>
      </w:r>
      <w:r w:rsidR="002E7F5E">
        <w:rPr>
          <w:rFonts w:ascii="Arial" w:hAnsi="Arial"/>
          <w:lang w:val="es-MX"/>
        </w:rPr>
        <w:t xml:space="preserve"> que el Artículo</w:t>
      </w:r>
      <w:r>
        <w:rPr>
          <w:rFonts w:ascii="Arial" w:hAnsi="Arial"/>
          <w:lang w:val="es-MX"/>
        </w:rPr>
        <w:t xml:space="preserve"> 475 de la Ley 17.296 dispone que los Ordenadores de gastos </w:t>
      </w:r>
      <w:r w:rsidR="00C028C0">
        <w:rPr>
          <w:rFonts w:ascii="Arial" w:hAnsi="Arial"/>
          <w:lang w:val="es-MX"/>
        </w:rPr>
        <w:t>y</w:t>
      </w:r>
      <w:r>
        <w:rPr>
          <w:rFonts w:ascii="Arial" w:hAnsi="Arial"/>
          <w:lang w:val="es-MX"/>
        </w:rPr>
        <w:t xml:space="preserve"> pagos, al ejercer la facultad de insistencia o reit</w:t>
      </w:r>
      <w:r w:rsidR="002E7F5E">
        <w:rPr>
          <w:rFonts w:ascii="Arial" w:hAnsi="Arial"/>
          <w:lang w:val="es-MX"/>
        </w:rPr>
        <w:t>eración que les confiere el Artículo 211 Literal</w:t>
      </w:r>
      <w:r>
        <w:rPr>
          <w:rFonts w:ascii="Arial" w:hAnsi="Arial"/>
          <w:lang w:val="es-MX"/>
        </w:rPr>
        <w:t xml:space="preserve"> B) de la Constitución de la República deberán hacerlo en forma fundada, detallando los motivos que a su juicio justifican seguir el curso del gasto o pago;</w:t>
      </w:r>
    </w:p>
    <w:p w:rsidR="00916FBE" w:rsidRDefault="009251BC" w:rsidP="002E7F5E">
      <w:pPr>
        <w:spacing w:line="360" w:lineRule="auto"/>
        <w:ind w:firstLine="2977"/>
        <w:jc w:val="both"/>
        <w:rPr>
          <w:rFonts w:ascii="Arial" w:hAnsi="Arial"/>
          <w:lang w:val="es-MX"/>
        </w:rPr>
      </w:pPr>
      <w:r>
        <w:rPr>
          <w:rFonts w:ascii="Arial" w:hAnsi="Arial"/>
          <w:b/>
          <w:bCs/>
          <w:lang w:val="es-MX"/>
        </w:rPr>
        <w:t>2)</w:t>
      </w:r>
      <w:r>
        <w:rPr>
          <w:rFonts w:ascii="Arial" w:hAnsi="Arial"/>
          <w:lang w:val="es-MX"/>
        </w:rPr>
        <w:t xml:space="preserve"> que en la especie, el argumento aducido por el Ordenador, en la Resolución de reiteración del gasto, no guarda relación directa con la observación formulada, por lo cual se mantienen incambiadas las circunstancias de orden legal que ameritaron la observación del gasto por parte de la Contadora Delegada;</w:t>
      </w:r>
    </w:p>
    <w:p w:rsidR="00916FBE" w:rsidRDefault="009251BC" w:rsidP="000F34A7">
      <w:pPr>
        <w:spacing w:line="360" w:lineRule="auto"/>
        <w:ind w:firstLine="851"/>
        <w:jc w:val="both"/>
        <w:rPr>
          <w:rFonts w:ascii="Arial" w:hAnsi="Arial" w:cs="Arial"/>
        </w:rPr>
      </w:pPr>
      <w:r>
        <w:rPr>
          <w:rFonts w:ascii="Arial" w:hAnsi="Arial" w:cs="Arial"/>
          <w:b/>
        </w:rPr>
        <w:t xml:space="preserve">ATENTO: </w:t>
      </w:r>
      <w:r>
        <w:rPr>
          <w:rFonts w:ascii="Arial" w:hAnsi="Arial" w:cs="Arial"/>
        </w:rPr>
        <w:t xml:space="preserve">a lo precedentemente expuesto y a lo dispuesto por el Artículo </w:t>
      </w:r>
      <w:r w:rsidR="002E7F5E">
        <w:rPr>
          <w:rFonts w:ascii="Arial" w:hAnsi="Arial" w:cs="Arial"/>
        </w:rPr>
        <w:t>211 Literal</w:t>
      </w:r>
      <w:r>
        <w:rPr>
          <w:rFonts w:ascii="Arial" w:hAnsi="Arial" w:cs="Arial"/>
        </w:rPr>
        <w:t xml:space="preserve"> B) de la Constitución de la República;</w:t>
      </w:r>
    </w:p>
    <w:p w:rsidR="00916FBE" w:rsidRDefault="009251BC">
      <w:pPr>
        <w:pStyle w:val="Ttulo1"/>
        <w:rPr>
          <w:rFonts w:ascii="Arial" w:hAnsi="Arial"/>
        </w:rPr>
      </w:pPr>
      <w:r>
        <w:rPr>
          <w:rFonts w:ascii="Arial" w:hAnsi="Arial"/>
        </w:rPr>
        <w:t>EL TRIBUNAL ACUERDA</w:t>
      </w:r>
    </w:p>
    <w:p w:rsidR="00916FBE" w:rsidRDefault="009251BC">
      <w:pPr>
        <w:numPr>
          <w:ilvl w:val="0"/>
          <w:numId w:val="4"/>
        </w:numPr>
        <w:spacing w:line="360" w:lineRule="auto"/>
        <w:jc w:val="both"/>
        <w:rPr>
          <w:rFonts w:ascii="Arial" w:hAnsi="Arial"/>
          <w:lang w:val="es-MX"/>
        </w:rPr>
      </w:pPr>
      <w:r>
        <w:rPr>
          <w:rFonts w:ascii="Arial" w:hAnsi="Arial"/>
          <w:lang w:val="es-MX"/>
        </w:rPr>
        <w:t>Ratificar lo actuado por la Contadora Delegada y mantener la observación del gasto  de fecha  14 de agosto de 2014;</w:t>
      </w:r>
    </w:p>
    <w:p w:rsidR="00916FBE" w:rsidRDefault="009251BC">
      <w:pPr>
        <w:numPr>
          <w:ilvl w:val="0"/>
          <w:numId w:val="4"/>
        </w:numPr>
        <w:spacing w:line="360" w:lineRule="auto"/>
        <w:jc w:val="both"/>
        <w:rPr>
          <w:rFonts w:ascii="Arial" w:hAnsi="Arial"/>
          <w:lang w:val="es-MX"/>
        </w:rPr>
      </w:pPr>
      <w:r>
        <w:rPr>
          <w:rFonts w:ascii="Arial" w:hAnsi="Arial"/>
          <w:lang w:val="es-MX"/>
        </w:rPr>
        <w:t>Dar cuenta a la</w:t>
      </w:r>
      <w:r w:rsidR="0028725B">
        <w:rPr>
          <w:rFonts w:ascii="Arial" w:hAnsi="Arial"/>
          <w:lang w:val="es-MX"/>
        </w:rPr>
        <w:t xml:space="preserve"> Junta Departamental de Rivera;</w:t>
      </w:r>
    </w:p>
    <w:p w:rsidR="00916FBE" w:rsidRDefault="009251BC">
      <w:pPr>
        <w:numPr>
          <w:ilvl w:val="0"/>
          <w:numId w:val="4"/>
        </w:numPr>
        <w:spacing w:line="360" w:lineRule="auto"/>
        <w:jc w:val="both"/>
        <w:rPr>
          <w:rFonts w:ascii="Arial" w:hAnsi="Arial"/>
          <w:lang w:val="es-MX"/>
        </w:rPr>
      </w:pPr>
      <w:r>
        <w:rPr>
          <w:rFonts w:ascii="Arial" w:hAnsi="Arial"/>
          <w:lang w:val="es-MX"/>
        </w:rPr>
        <w:t xml:space="preserve">Comunicar la presente </w:t>
      </w:r>
      <w:r w:rsidR="002E7F5E">
        <w:rPr>
          <w:rFonts w:ascii="Arial" w:hAnsi="Arial"/>
          <w:lang w:val="es-MX"/>
        </w:rPr>
        <w:t>R</w:t>
      </w:r>
      <w:r>
        <w:rPr>
          <w:rFonts w:ascii="Arial" w:hAnsi="Arial"/>
          <w:lang w:val="es-MX"/>
        </w:rPr>
        <w:t>esolución a la Contadora Delegad</w:t>
      </w:r>
      <w:r w:rsidR="002E7F5E">
        <w:rPr>
          <w:rFonts w:ascii="Arial" w:hAnsi="Arial"/>
          <w:lang w:val="es-MX"/>
        </w:rPr>
        <w:t>a y a</w:t>
      </w:r>
      <w:r w:rsidR="00BB3B1C">
        <w:rPr>
          <w:rFonts w:ascii="Arial" w:hAnsi="Arial"/>
          <w:lang w:val="es-MX"/>
        </w:rPr>
        <w:t xml:space="preserve"> </w:t>
      </w:r>
      <w:r w:rsidR="002E7F5E">
        <w:rPr>
          <w:rFonts w:ascii="Arial" w:hAnsi="Arial"/>
          <w:lang w:val="es-MX"/>
        </w:rPr>
        <w:t>l</w:t>
      </w:r>
      <w:r w:rsidR="00BB3B1C">
        <w:rPr>
          <w:rFonts w:ascii="Arial" w:hAnsi="Arial"/>
          <w:lang w:val="es-MX"/>
        </w:rPr>
        <w:t>a</w:t>
      </w:r>
      <w:r w:rsidR="002E7F5E">
        <w:rPr>
          <w:rFonts w:ascii="Arial" w:hAnsi="Arial"/>
          <w:lang w:val="es-MX"/>
        </w:rPr>
        <w:t xml:space="preserve"> Intenden</w:t>
      </w:r>
      <w:r w:rsidR="00BB3B1C">
        <w:rPr>
          <w:rFonts w:ascii="Arial" w:hAnsi="Arial"/>
          <w:lang w:val="es-MX"/>
        </w:rPr>
        <w:t>cia de Rivera</w:t>
      </w:r>
      <w:r w:rsidR="002E7F5E">
        <w:rPr>
          <w:rFonts w:ascii="Arial" w:hAnsi="Arial"/>
          <w:lang w:val="es-MX"/>
        </w:rPr>
        <w:t>.</w:t>
      </w:r>
    </w:p>
    <w:p w:rsidR="00916FBE" w:rsidRPr="006436C6" w:rsidRDefault="002E7F5E" w:rsidP="006436C6">
      <w:pPr>
        <w:spacing w:line="360" w:lineRule="auto"/>
        <w:jc w:val="both"/>
        <w:rPr>
          <w:rFonts w:ascii="Arial" w:hAnsi="Arial"/>
          <w:lang w:val="es-MX"/>
        </w:rPr>
      </w:pPr>
      <w:proofErr w:type="spellStart"/>
      <w:proofErr w:type="gramStart"/>
      <w:r>
        <w:rPr>
          <w:rFonts w:ascii="Arial" w:hAnsi="Arial"/>
          <w:lang w:val="es-MX"/>
        </w:rPr>
        <w:t>ag</w:t>
      </w:r>
      <w:proofErr w:type="spellEnd"/>
      <w:proofErr w:type="gramEnd"/>
    </w:p>
    <w:sectPr w:rsidR="00916FBE" w:rsidRPr="006436C6" w:rsidSect="00BB3B1C">
      <w:footerReference w:type="even" r:id="rId8"/>
      <w:footerReference w:type="default" r:id="rId9"/>
      <w:pgSz w:w="11907" w:h="16840" w:code="9"/>
      <w:pgMar w:top="3289"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A7" w:rsidRDefault="000F34A7">
      <w:r>
        <w:separator/>
      </w:r>
    </w:p>
  </w:endnote>
  <w:endnote w:type="continuationSeparator" w:id="0">
    <w:p w:rsidR="000F34A7" w:rsidRDefault="000F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A7" w:rsidRDefault="000F34A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34A7" w:rsidRDefault="000F34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A7" w:rsidRDefault="000F34A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71E3">
      <w:rPr>
        <w:rStyle w:val="Nmerodepgina"/>
        <w:noProof/>
      </w:rPr>
      <w:t>1</w:t>
    </w:r>
    <w:r>
      <w:rPr>
        <w:rStyle w:val="Nmerodepgina"/>
      </w:rPr>
      <w:fldChar w:fldCharType="end"/>
    </w:r>
  </w:p>
  <w:p w:rsidR="000F34A7" w:rsidRDefault="000F34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A7" w:rsidRDefault="000F34A7">
      <w:r>
        <w:separator/>
      </w:r>
    </w:p>
  </w:footnote>
  <w:footnote w:type="continuationSeparator" w:id="0">
    <w:p w:rsidR="000F34A7" w:rsidRDefault="000F3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09BC"/>
    <w:multiLevelType w:val="singleLevel"/>
    <w:tmpl w:val="0C0A0011"/>
    <w:lvl w:ilvl="0">
      <w:start w:val="1"/>
      <w:numFmt w:val="decimal"/>
      <w:lvlText w:val="%1)"/>
      <w:lvlJc w:val="left"/>
      <w:pPr>
        <w:tabs>
          <w:tab w:val="num" w:pos="360"/>
        </w:tabs>
        <w:ind w:left="360" w:hanging="360"/>
      </w:pPr>
      <w:rPr>
        <w:rFonts w:hint="default"/>
      </w:rPr>
    </w:lvl>
  </w:abstractNum>
  <w:abstractNum w:abstractNumId="1">
    <w:nsid w:val="2D2E7547"/>
    <w:multiLevelType w:val="singleLevel"/>
    <w:tmpl w:val="0C0A0011"/>
    <w:lvl w:ilvl="0">
      <w:start w:val="1"/>
      <w:numFmt w:val="decimal"/>
      <w:lvlText w:val="%1)"/>
      <w:lvlJc w:val="left"/>
      <w:pPr>
        <w:tabs>
          <w:tab w:val="num" w:pos="360"/>
        </w:tabs>
        <w:ind w:left="360" w:hanging="360"/>
      </w:pPr>
      <w:rPr>
        <w:rFonts w:hint="default"/>
      </w:rPr>
    </w:lvl>
  </w:abstractNum>
  <w:abstractNum w:abstractNumId="2">
    <w:nsid w:val="59AF478F"/>
    <w:multiLevelType w:val="singleLevel"/>
    <w:tmpl w:val="0C0A0011"/>
    <w:lvl w:ilvl="0">
      <w:start w:val="1"/>
      <w:numFmt w:val="decimal"/>
      <w:lvlText w:val="%1)"/>
      <w:lvlJc w:val="left"/>
      <w:pPr>
        <w:tabs>
          <w:tab w:val="num" w:pos="360"/>
        </w:tabs>
        <w:ind w:left="360" w:hanging="360"/>
      </w:pPr>
      <w:rPr>
        <w:rFonts w:hint="default"/>
      </w:rPr>
    </w:lvl>
  </w:abstractNum>
  <w:abstractNum w:abstractNumId="3">
    <w:nsid w:val="6C5D756C"/>
    <w:multiLevelType w:val="singleLevel"/>
    <w:tmpl w:val="A96ADE0E"/>
    <w:lvl w:ilvl="0">
      <w:start w:val="1"/>
      <w:numFmt w:val="decimal"/>
      <w:lvlText w:val="%1)"/>
      <w:lvlJc w:val="left"/>
      <w:pPr>
        <w:tabs>
          <w:tab w:val="num" w:pos="360"/>
        </w:tabs>
        <w:ind w:left="360" w:hanging="360"/>
      </w:pPr>
      <w:rPr>
        <w:rFonts w:hint="default"/>
        <w:b/>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10"/>
    <w:rsid w:val="000F34A7"/>
    <w:rsid w:val="0011239F"/>
    <w:rsid w:val="00185D78"/>
    <w:rsid w:val="0023166B"/>
    <w:rsid w:val="0028725B"/>
    <w:rsid w:val="002C7973"/>
    <w:rsid w:val="002E7F5E"/>
    <w:rsid w:val="004A4839"/>
    <w:rsid w:val="006436C6"/>
    <w:rsid w:val="008C50C0"/>
    <w:rsid w:val="008F7010"/>
    <w:rsid w:val="00916FBE"/>
    <w:rsid w:val="009251BC"/>
    <w:rsid w:val="00A071E3"/>
    <w:rsid w:val="00BB3B1C"/>
    <w:rsid w:val="00C028C0"/>
    <w:rsid w:val="00E44ACA"/>
    <w:rsid w:val="00F841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rPr>
  </w:style>
  <w:style w:type="paragraph" w:styleId="Ttulo1">
    <w:name w:val="heading 1"/>
    <w:basedOn w:val="Normal"/>
    <w:next w:val="Normal"/>
    <w:qFormat/>
    <w:pPr>
      <w:keepNext/>
      <w:spacing w:line="360" w:lineRule="auto"/>
      <w:jc w:val="center"/>
      <w:outlineLvl w:val="0"/>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line="360" w:lineRule="auto"/>
      <w:ind w:firstLine="1985"/>
      <w:jc w:val="both"/>
    </w:pPr>
    <w:rPr>
      <w:rFonts w:ascii="Arial" w:hAnsi="Arial"/>
      <w:lang w:val="es-MX"/>
    </w:rPr>
  </w:style>
  <w:style w:type="paragraph" w:styleId="Sangra2detindependiente">
    <w:name w:val="Body Text Indent 2"/>
    <w:basedOn w:val="Normal"/>
    <w:semiHidden/>
    <w:pPr>
      <w:spacing w:line="360" w:lineRule="auto"/>
      <w:ind w:firstLine="1843"/>
      <w:jc w:val="both"/>
    </w:pPr>
    <w:rPr>
      <w:rFonts w:ascii="Arial" w:hAnsi="Arial"/>
      <w:lang w:val="es-MX"/>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center"/>
    </w:pPr>
    <w:rPr>
      <w:rFonts w:ascii="Arial" w:hAnsi="Arial"/>
      <w:lang w:val="es-MX"/>
    </w:rPr>
  </w:style>
  <w:style w:type="paragraph" w:styleId="Encabezado">
    <w:name w:val="header"/>
    <w:basedOn w:val="Normal"/>
    <w:semiHidden/>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rPr>
  </w:style>
  <w:style w:type="paragraph" w:styleId="Ttulo1">
    <w:name w:val="heading 1"/>
    <w:basedOn w:val="Normal"/>
    <w:next w:val="Normal"/>
    <w:qFormat/>
    <w:pPr>
      <w:keepNext/>
      <w:spacing w:line="360" w:lineRule="auto"/>
      <w:jc w:val="center"/>
      <w:outlineLvl w:val="0"/>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line="360" w:lineRule="auto"/>
      <w:ind w:firstLine="1985"/>
      <w:jc w:val="both"/>
    </w:pPr>
    <w:rPr>
      <w:rFonts w:ascii="Arial" w:hAnsi="Arial"/>
      <w:lang w:val="es-MX"/>
    </w:rPr>
  </w:style>
  <w:style w:type="paragraph" w:styleId="Sangra2detindependiente">
    <w:name w:val="Body Text Indent 2"/>
    <w:basedOn w:val="Normal"/>
    <w:semiHidden/>
    <w:pPr>
      <w:spacing w:line="360" w:lineRule="auto"/>
      <w:ind w:firstLine="1843"/>
      <w:jc w:val="both"/>
    </w:pPr>
    <w:rPr>
      <w:rFonts w:ascii="Arial" w:hAnsi="Arial"/>
      <w:lang w:val="es-MX"/>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center"/>
    </w:pPr>
    <w:rPr>
      <w:rFonts w:ascii="Arial" w:hAnsi="Arial"/>
      <w:lang w:val="es-MX"/>
    </w:rPr>
  </w:style>
  <w:style w:type="paragraph" w:styleId="Encabezado">
    <w:name w:val="header"/>
    <w:basedOn w:val="Normal"/>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317</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CARPETA N° 145757</vt:lpstr>
    </vt:vector>
  </TitlesOfParts>
  <Company>TCR</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145757</dc:title>
  <dc:creator>Gobiernos Departamentales</dc:creator>
  <cp:lastModifiedBy> </cp:lastModifiedBy>
  <cp:revision>12</cp:revision>
  <cp:lastPrinted>2014-11-18T16:26:00Z</cp:lastPrinted>
  <dcterms:created xsi:type="dcterms:W3CDTF">2014-11-17T16:28:00Z</dcterms:created>
  <dcterms:modified xsi:type="dcterms:W3CDTF">2014-12-17T17:02:00Z</dcterms:modified>
</cp:coreProperties>
</file>