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636" w:rsidRDefault="00B5263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B52636" w:rsidRDefault="00B5263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52636" w:rsidRDefault="00B5263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B52636" w:rsidRDefault="00B5263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52636" w:rsidRDefault="00B5263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5 DE NOVIEMBRE DE 2014</w:t>
      </w:r>
    </w:p>
    <w:p w:rsidR="00B52636" w:rsidRDefault="00B5263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52636" w:rsidRPr="00B52636" w:rsidRDefault="00B5263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B52636">
        <w:rPr>
          <w:rFonts w:ascii="Helvetica" w:hAnsi="Helvetica"/>
          <w:b/>
          <w:lang w:val="es-UY"/>
        </w:rPr>
        <w:t>(E. E. Nº 2014-17-1-0004124, Ent. N° 4787/14)</w:t>
      </w:r>
    </w:p>
    <w:p w:rsidR="00B52636" w:rsidRDefault="00B52636">
      <w:pPr>
        <w:tabs>
          <w:tab w:val="center" w:pos="4253"/>
        </w:tabs>
        <w:suppressAutoHyphens/>
        <w:rPr>
          <w:spacing w:val="-3"/>
          <w:lang w:val="es-UY"/>
        </w:rPr>
      </w:pPr>
    </w:p>
    <w:p w:rsidR="0014239C" w:rsidRPr="00B52636" w:rsidRDefault="0014239C">
      <w:pPr>
        <w:tabs>
          <w:tab w:val="center" w:pos="4253"/>
        </w:tabs>
        <w:suppressAutoHyphens/>
        <w:rPr>
          <w:spacing w:val="-3"/>
          <w:lang w:val="es-UY"/>
        </w:rPr>
      </w:pPr>
    </w:p>
    <w:p w:rsidR="00B52636" w:rsidRDefault="00AE2C7C" w:rsidP="00B52636">
      <w:pPr>
        <w:pStyle w:val="Textoindependiente"/>
        <w:ind w:firstLine="851"/>
      </w:pPr>
      <w:r w:rsidRPr="00AE2C7C">
        <w:rPr>
          <w:b/>
        </w:rPr>
        <w:t>VISTO:</w:t>
      </w:r>
      <w:r>
        <w:t xml:space="preserve"> las nuevas actuaciones remitidas por l</w:t>
      </w:r>
      <w:r w:rsidR="00511DC9">
        <w:t>a Presidencia de la República – Oficina de Planeamiento y Presupuesto (OPP) relacionadas con la reiteración del gasto emergente de la Lici</w:t>
      </w:r>
      <w:r w:rsidR="00B52636">
        <w:t>tación Pública Internacional Nº</w:t>
      </w:r>
      <w:r w:rsidR="00511DC9">
        <w:t xml:space="preserve">01/2013 cuyo objeto es la “Realización de las obras del Proyecto inserción urbana de los Barrios Las Acacias, Mendoza y Falcón de </w:t>
      </w:r>
      <w:r>
        <w:t>l</w:t>
      </w:r>
      <w:r w:rsidR="00B52636">
        <w:t>a Ciudad de Melo (Cerro Largo);</w:t>
      </w:r>
    </w:p>
    <w:p w:rsidR="00B52636" w:rsidRDefault="006A4D8B" w:rsidP="00B52636">
      <w:pPr>
        <w:pStyle w:val="Textoindependiente"/>
        <w:ind w:firstLine="851"/>
      </w:pPr>
      <w:r w:rsidRPr="006A4D8B">
        <w:rPr>
          <w:b/>
        </w:rPr>
        <w:t xml:space="preserve">RESULTANDO: 1) </w:t>
      </w:r>
      <w:r w:rsidRPr="006A4D8B">
        <w:t>que e</w:t>
      </w:r>
      <w:r w:rsidR="00511DC9" w:rsidRPr="006A4D8B">
        <w:t xml:space="preserve">n Sesión de fecha  18 de junio de 2014, </w:t>
      </w:r>
      <w:r w:rsidR="00511DC9">
        <w:t xml:space="preserve">este Tribunal acordó: </w:t>
      </w:r>
      <w:r w:rsidR="00511DC9" w:rsidRPr="006A4D8B">
        <w:t>“</w:t>
      </w:r>
      <w:r w:rsidR="00511DC9" w:rsidRPr="00B52636">
        <w:rPr>
          <w:b/>
        </w:rPr>
        <w:t>1)</w:t>
      </w:r>
      <w:r w:rsidR="00511DC9" w:rsidRPr="006A4D8B">
        <w:t xml:space="preserve"> Cometer a la Contadora Auditora destacada ante la Presidencia de</w:t>
      </w:r>
      <w:r w:rsidR="00B52636">
        <w:t xml:space="preserve"> l</w:t>
      </w:r>
      <w:r w:rsidR="00511DC9" w:rsidRPr="006A4D8B">
        <w:t xml:space="preserve">a República la intervención de la transferencia de $ 80:439.845 más ajustes paramétricos establecidos en las Condiciones Especiales del contrato a favor de la Intendencia de Cerro Largo; </w:t>
      </w:r>
      <w:r w:rsidR="00511DC9" w:rsidRPr="00B52636">
        <w:rPr>
          <w:b/>
        </w:rPr>
        <w:t>2)</w:t>
      </w:r>
      <w:r w:rsidR="00511DC9" w:rsidRPr="006A4D8B">
        <w:t xml:space="preserve"> Cometer al Contador Delegado en la Intendencia de Cerro Largo, la intervención del gasto d</w:t>
      </w:r>
      <w:r w:rsidR="00B52636">
        <w:t>e $</w:t>
      </w:r>
      <w:r w:rsidR="00511DC9" w:rsidRPr="006A4D8B">
        <w:t xml:space="preserve">84:878.958 más ajustes paramétricos, a favor de RAMÓN C. ALVAREZ S.A. derivada de la Licitación Pública Internacional Nº 01/2013 para “Proyecto de Inserción urbana de los Barrios Mendoza, Las Acacias, y Falcón de la ciudad de Melo”, previo control de su imputación al objeto del gasto, y del cumplimiento del Artículo 3 de la Ley Nº 18.244; </w:t>
      </w:r>
      <w:r w:rsidR="00511DC9" w:rsidRPr="00B52636">
        <w:rPr>
          <w:b/>
        </w:rPr>
        <w:t>3)</w:t>
      </w:r>
      <w:r w:rsidR="00511DC9" w:rsidRPr="006A4D8B">
        <w:t xml:space="preserve"> Cometer asimismo a la Contadora Auditora destacada ante la Presidencia de la República la verificación de que la Resolución definitiva concuerde con las condiciones de contratación sometidas a este Tribunal (Artículo 8 de la Ordenanza Nº 27 de fecha 22 de mayo de 1958 en la redacción sustitutiva dispuesta por la Resolución de fecha 16 de junio de 2010; </w:t>
      </w:r>
      <w:r w:rsidR="00511DC9" w:rsidRPr="00B52636">
        <w:rPr>
          <w:b/>
        </w:rPr>
        <w:t>4)</w:t>
      </w:r>
      <w:r w:rsidR="00511DC9" w:rsidRPr="006A4D8B">
        <w:t xml:space="preserve"> Comunicar a la Contadora </w:t>
      </w:r>
      <w:r w:rsidR="00511DC9" w:rsidRPr="006A4D8B">
        <w:lastRenderedPageBreak/>
        <w:t xml:space="preserve">Auditora destacada ante la Presidencia de la República y el Contador Delegado en la Intendencia de Cerro Largo; </w:t>
      </w:r>
      <w:r w:rsidR="00511DC9" w:rsidRPr="00B52636">
        <w:rPr>
          <w:b/>
        </w:rPr>
        <w:t>5)</w:t>
      </w:r>
      <w:r w:rsidR="00B52636">
        <w:t xml:space="preserve"> Devolver las a</w:t>
      </w:r>
      <w:r w:rsidR="00511DC9" w:rsidRPr="006A4D8B">
        <w:t>ctuaciones”</w:t>
      </w:r>
      <w:r w:rsidR="00B52636">
        <w:t>;</w:t>
      </w:r>
    </w:p>
    <w:p w:rsidR="00B52636" w:rsidRDefault="00CD32EB" w:rsidP="006E2086">
      <w:pPr>
        <w:pStyle w:val="Textoindependiente"/>
        <w:ind w:firstLine="2694"/>
      </w:pPr>
      <w:r w:rsidRPr="00CD32EB">
        <w:rPr>
          <w:b/>
        </w:rPr>
        <w:t>2)</w:t>
      </w:r>
      <w:r>
        <w:t xml:space="preserve"> que en la oportunidad la Administración remite:</w:t>
      </w:r>
    </w:p>
    <w:p w:rsidR="00B52636" w:rsidRDefault="00CD32EB" w:rsidP="0014239C">
      <w:pPr>
        <w:pStyle w:val="Textoindependiente"/>
      </w:pPr>
      <w:r w:rsidRPr="00CD32EB">
        <w:rPr>
          <w:b/>
        </w:rPr>
        <w:t>2.1)</w:t>
      </w:r>
      <w:r>
        <w:t xml:space="preserve"> </w:t>
      </w:r>
      <w:r w:rsidR="00511DC9">
        <w:t>Observación efectuada por el Contador Delegado en la Intendencia de Cerro Largo, de fecha 25 de julio de 2014, por no existir disponib</w:t>
      </w:r>
      <w:r w:rsidR="00B52636">
        <w:t>ilidad de rubro suficiente (Artículo</w:t>
      </w:r>
      <w:r w:rsidR="00511DC9">
        <w:t xml:space="preserve"> 15 del T.O.C.A.F.). Asimismo surge que se verificó el cumplimie</w:t>
      </w:r>
      <w:r w:rsidR="00B52636">
        <w:t>nto del Artículo 3 de la Ley Nº</w:t>
      </w:r>
      <w:r w:rsidR="00511DC9">
        <w:t>18.244. El rubro afectado es el 4382 del Programa 541, Dirección de Obras</w:t>
      </w:r>
      <w:r w:rsidR="00B52636">
        <w:t>;</w:t>
      </w:r>
    </w:p>
    <w:p w:rsidR="00B52636" w:rsidRDefault="00CD32EB" w:rsidP="0014239C">
      <w:pPr>
        <w:pStyle w:val="Textoindependiente"/>
      </w:pPr>
      <w:r w:rsidRPr="00CD32EB">
        <w:rPr>
          <w:b/>
        </w:rPr>
        <w:t>2.2)</w:t>
      </w:r>
      <w:r>
        <w:t xml:space="preserve"> </w:t>
      </w:r>
      <w:r w:rsidR="00511DC9">
        <w:t>Resolución Nº 625/14, de fecha 29 de julio de 2014, dictada por el Intendente de Cerro Largo, mediante la cual se reitera el gasto por la suma de $ 84:878.958, a favor de la firma RAMÓN C. ALVAREZ S.A., señalando que la comuna cuenta con la previsión presupuestal, recursos materiales y financieros de la referida obra</w:t>
      </w:r>
      <w:r w:rsidR="00B52636">
        <w:t>;</w:t>
      </w:r>
    </w:p>
    <w:p w:rsidR="00B52636" w:rsidRDefault="00CD32EB" w:rsidP="00EE3A11">
      <w:pPr>
        <w:pStyle w:val="Textoindependiente"/>
      </w:pPr>
      <w:r w:rsidRPr="00CD32EB">
        <w:rPr>
          <w:b/>
        </w:rPr>
        <w:t>2.3)</w:t>
      </w:r>
      <w:r>
        <w:t xml:space="preserve"> </w:t>
      </w:r>
      <w:r w:rsidR="00511DC9">
        <w:t>Oficio Nº 17/14 del Contador Delegado en la Intendencia de Cerro Largo, de fecha 6 de agosto de 2014, del  cual surge que se remiten las actuaciones a este Tribunal en virtud de que el mismo ya observó las actuaciones de referencia</w:t>
      </w:r>
      <w:r w:rsidR="00B52636">
        <w:t>;</w:t>
      </w:r>
    </w:p>
    <w:p w:rsidR="00B52636" w:rsidRDefault="00B242F6" w:rsidP="00B52636">
      <w:pPr>
        <w:pStyle w:val="Textoindependiente"/>
        <w:ind w:firstLine="851"/>
      </w:pPr>
      <w:r w:rsidRPr="000D6ADE">
        <w:rPr>
          <w:b/>
          <w:bCs/>
        </w:rPr>
        <w:t xml:space="preserve">CONSIDERANDO: </w:t>
      </w:r>
      <w:r w:rsidRPr="000D6ADE">
        <w:t>que se mantienen incambiadas las razones por las cuales se observó el gasto de referencia, no esgrimiéndose por parte de la Administración argumentos que ameriten su reconsideración y subsiguiente levantamiento;</w:t>
      </w:r>
    </w:p>
    <w:p w:rsidR="00B242F6" w:rsidRPr="00D452B3" w:rsidRDefault="00B242F6" w:rsidP="00B52636">
      <w:pPr>
        <w:pStyle w:val="Textoindependiente"/>
        <w:ind w:firstLine="851"/>
        <w:rPr>
          <w:b/>
          <w:bCs/>
        </w:rPr>
      </w:pPr>
      <w:r w:rsidRPr="00D452B3">
        <w:rPr>
          <w:b/>
        </w:rPr>
        <w:t xml:space="preserve">ATENTO:   </w:t>
      </w:r>
      <w:r w:rsidRPr="00D452B3">
        <w:t>a lo precedentemente expuesto;</w:t>
      </w:r>
    </w:p>
    <w:p w:rsidR="00B242F6" w:rsidRPr="00D452B3" w:rsidRDefault="00B242F6" w:rsidP="00B242F6">
      <w:pPr>
        <w:pStyle w:val="Ttulo2"/>
      </w:pPr>
      <w:r w:rsidRPr="00D452B3">
        <w:t>EL TRIBUNAL ACUERDA</w:t>
      </w:r>
    </w:p>
    <w:p w:rsidR="00B242F6" w:rsidRPr="00D452B3" w:rsidRDefault="00B52636" w:rsidP="00B52636">
      <w:pPr>
        <w:spacing w:line="360" w:lineRule="auto"/>
        <w:ind w:firstLine="284"/>
        <w:jc w:val="both"/>
        <w:rPr>
          <w:lang w:val="es-UY"/>
        </w:rPr>
      </w:pPr>
      <w:r>
        <w:rPr>
          <w:b/>
        </w:rPr>
        <w:t xml:space="preserve">1) </w:t>
      </w:r>
      <w:r w:rsidR="00B242F6" w:rsidRPr="00D452B3">
        <w:t xml:space="preserve">Mantener la observación formulada </w:t>
      </w:r>
      <w:r w:rsidR="00D105E0" w:rsidRPr="00D452B3">
        <w:rPr>
          <w:lang w:val="es-UY"/>
        </w:rPr>
        <w:t xml:space="preserve">con fecha </w:t>
      </w:r>
      <w:r w:rsidR="00A3117B">
        <w:rPr>
          <w:lang w:val="es-UY"/>
        </w:rPr>
        <w:t>18 de junio</w:t>
      </w:r>
      <w:r w:rsidR="00930627">
        <w:rPr>
          <w:lang w:val="es-UY"/>
        </w:rPr>
        <w:t xml:space="preserve"> de 2014</w:t>
      </w:r>
      <w:r>
        <w:rPr>
          <w:lang w:val="es-UY"/>
        </w:rPr>
        <w:t>;</w:t>
      </w:r>
    </w:p>
    <w:p w:rsidR="00B52636" w:rsidRDefault="00B52636" w:rsidP="00B52636">
      <w:pPr>
        <w:spacing w:line="360" w:lineRule="auto"/>
        <w:ind w:firstLine="284"/>
        <w:jc w:val="both"/>
      </w:pPr>
      <w:r>
        <w:rPr>
          <w:b/>
        </w:rPr>
        <w:t xml:space="preserve">2) </w:t>
      </w:r>
      <w:r w:rsidR="00F74BF9">
        <w:t>Comunicar a</w:t>
      </w:r>
      <w:r>
        <w:t xml:space="preserve"> la Junta Departamental;</w:t>
      </w:r>
    </w:p>
    <w:p w:rsidR="00E9267A" w:rsidRDefault="00B52636" w:rsidP="00B52636">
      <w:pPr>
        <w:spacing w:line="360" w:lineRule="auto"/>
        <w:ind w:firstLine="284"/>
        <w:jc w:val="both"/>
      </w:pPr>
      <w:r w:rsidRPr="00B52636">
        <w:rPr>
          <w:b/>
        </w:rPr>
        <w:t>3)</w:t>
      </w:r>
      <w:r>
        <w:t xml:space="preserve"> </w:t>
      </w:r>
      <w:r w:rsidR="00B242F6" w:rsidRPr="00D452B3">
        <w:t>Oficia</w:t>
      </w:r>
      <w:r w:rsidR="0014239C">
        <w:t>r a la Administración actuante.</w:t>
      </w:r>
    </w:p>
    <w:p w:rsidR="008C2D29" w:rsidRDefault="008C2D29" w:rsidP="008C2D29">
      <w:pPr>
        <w:spacing w:line="360" w:lineRule="auto"/>
        <w:ind w:hanging="142"/>
        <w:jc w:val="both"/>
        <w:rPr>
          <w:sz w:val="20"/>
        </w:rPr>
      </w:pPr>
      <w:proofErr w:type="gramStart"/>
      <w:r>
        <w:t>dc</w:t>
      </w:r>
      <w:proofErr w:type="gramEnd"/>
    </w:p>
    <w:sectPr w:rsidR="008C2D29" w:rsidSect="008C2D29">
      <w:footerReference w:type="even" r:id="rId9"/>
      <w:footerReference w:type="default" r:id="rId10"/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39C" w:rsidRDefault="0014239C">
      <w:r>
        <w:separator/>
      </w:r>
    </w:p>
  </w:endnote>
  <w:endnote w:type="continuationSeparator" w:id="0">
    <w:p w:rsidR="0014239C" w:rsidRDefault="0014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39C" w:rsidRDefault="0014239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4239C" w:rsidRDefault="0014239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39C" w:rsidRDefault="0014239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E208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4239C" w:rsidRDefault="0014239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39C" w:rsidRDefault="0014239C">
      <w:r>
        <w:separator/>
      </w:r>
    </w:p>
  </w:footnote>
  <w:footnote w:type="continuationSeparator" w:id="0">
    <w:p w:rsidR="0014239C" w:rsidRDefault="00142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3E42"/>
    <w:multiLevelType w:val="multilevel"/>
    <w:tmpl w:val="641E614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704" w:hanging="2160"/>
      </w:pPr>
      <w:rPr>
        <w:rFonts w:hint="default"/>
      </w:rPr>
    </w:lvl>
  </w:abstractNum>
  <w:abstractNum w:abstractNumId="1">
    <w:nsid w:val="25B53FE8"/>
    <w:multiLevelType w:val="hybridMultilevel"/>
    <w:tmpl w:val="AAE6BA96"/>
    <w:lvl w:ilvl="0" w:tplc="FF04E1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351396"/>
    <w:multiLevelType w:val="hybridMultilevel"/>
    <w:tmpl w:val="0C42ABE6"/>
    <w:lvl w:ilvl="0" w:tplc="C09CB06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7D6236"/>
    <w:multiLevelType w:val="hybridMultilevel"/>
    <w:tmpl w:val="1874625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24"/>
    <w:rsid w:val="00017DD0"/>
    <w:rsid w:val="00020212"/>
    <w:rsid w:val="000202E6"/>
    <w:rsid w:val="00037180"/>
    <w:rsid w:val="00054260"/>
    <w:rsid w:val="000B7C17"/>
    <w:rsid w:val="000C3C07"/>
    <w:rsid w:val="000D6ADE"/>
    <w:rsid w:val="00117934"/>
    <w:rsid w:val="001361A6"/>
    <w:rsid w:val="00142088"/>
    <w:rsid w:val="0014239C"/>
    <w:rsid w:val="00184672"/>
    <w:rsid w:val="001A3674"/>
    <w:rsid w:val="001F2B67"/>
    <w:rsid w:val="002B01F3"/>
    <w:rsid w:val="002F2AC2"/>
    <w:rsid w:val="00324784"/>
    <w:rsid w:val="003372FB"/>
    <w:rsid w:val="003F1FB7"/>
    <w:rsid w:val="00406BFC"/>
    <w:rsid w:val="00443630"/>
    <w:rsid w:val="004501C5"/>
    <w:rsid w:val="00462478"/>
    <w:rsid w:val="00470884"/>
    <w:rsid w:val="004C4E22"/>
    <w:rsid w:val="004D01CD"/>
    <w:rsid w:val="00511300"/>
    <w:rsid w:val="00511DC9"/>
    <w:rsid w:val="00516224"/>
    <w:rsid w:val="0052566D"/>
    <w:rsid w:val="00542A28"/>
    <w:rsid w:val="005B5C7E"/>
    <w:rsid w:val="00622BC6"/>
    <w:rsid w:val="00624606"/>
    <w:rsid w:val="00696162"/>
    <w:rsid w:val="006A4D8B"/>
    <w:rsid w:val="006E2086"/>
    <w:rsid w:val="0070351A"/>
    <w:rsid w:val="00704E80"/>
    <w:rsid w:val="00745442"/>
    <w:rsid w:val="00746DB2"/>
    <w:rsid w:val="00757AC1"/>
    <w:rsid w:val="007D715D"/>
    <w:rsid w:val="00825F39"/>
    <w:rsid w:val="00841AD4"/>
    <w:rsid w:val="0089371C"/>
    <w:rsid w:val="008C2D29"/>
    <w:rsid w:val="008C7743"/>
    <w:rsid w:val="00917BC0"/>
    <w:rsid w:val="00930627"/>
    <w:rsid w:val="009A3FD6"/>
    <w:rsid w:val="009E2584"/>
    <w:rsid w:val="009E2CD4"/>
    <w:rsid w:val="00A11035"/>
    <w:rsid w:val="00A3117B"/>
    <w:rsid w:val="00A46272"/>
    <w:rsid w:val="00AC10A1"/>
    <w:rsid w:val="00AC7ED4"/>
    <w:rsid w:val="00AE2C7C"/>
    <w:rsid w:val="00B012FB"/>
    <w:rsid w:val="00B0699D"/>
    <w:rsid w:val="00B242F6"/>
    <w:rsid w:val="00B52636"/>
    <w:rsid w:val="00BB0A97"/>
    <w:rsid w:val="00C52406"/>
    <w:rsid w:val="00C72122"/>
    <w:rsid w:val="00C9007C"/>
    <w:rsid w:val="00CD32EB"/>
    <w:rsid w:val="00D105E0"/>
    <w:rsid w:val="00D452B3"/>
    <w:rsid w:val="00D91532"/>
    <w:rsid w:val="00DC69BD"/>
    <w:rsid w:val="00DE6B2A"/>
    <w:rsid w:val="00E62FDA"/>
    <w:rsid w:val="00E9267A"/>
    <w:rsid w:val="00EE3A11"/>
    <w:rsid w:val="00F15B5E"/>
    <w:rsid w:val="00F74BF9"/>
    <w:rsid w:val="00FB3615"/>
    <w:rsid w:val="00FC0F87"/>
    <w:rsid w:val="00FE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2F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B242F6"/>
    <w:pPr>
      <w:keepNext/>
      <w:spacing w:line="360" w:lineRule="auto"/>
      <w:jc w:val="center"/>
      <w:outlineLvl w:val="1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242F6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B242F6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B242F6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B242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242F6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B242F6"/>
  </w:style>
  <w:style w:type="paragraph" w:customStyle="1" w:styleId="Florete-FtoPrrafo">
    <w:name w:val="Florete-Fto.Párrafo."/>
    <w:basedOn w:val="Normal"/>
    <w:rsid w:val="00B242F6"/>
    <w:pPr>
      <w:spacing w:line="520" w:lineRule="exact"/>
      <w:jc w:val="both"/>
    </w:pPr>
  </w:style>
  <w:style w:type="paragraph" w:styleId="Ttulo">
    <w:name w:val="Title"/>
    <w:basedOn w:val="Normal"/>
    <w:link w:val="TtuloCar"/>
    <w:qFormat/>
    <w:rsid w:val="00B242F6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B242F6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C524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2F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B242F6"/>
    <w:pPr>
      <w:keepNext/>
      <w:spacing w:line="360" w:lineRule="auto"/>
      <w:jc w:val="center"/>
      <w:outlineLvl w:val="1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242F6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B242F6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B242F6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B242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242F6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B242F6"/>
  </w:style>
  <w:style w:type="paragraph" w:customStyle="1" w:styleId="Florete-FtoPrrafo">
    <w:name w:val="Florete-Fto.Párrafo."/>
    <w:basedOn w:val="Normal"/>
    <w:rsid w:val="00B242F6"/>
    <w:pPr>
      <w:spacing w:line="520" w:lineRule="exact"/>
      <w:jc w:val="both"/>
    </w:pPr>
  </w:style>
  <w:style w:type="paragraph" w:styleId="Ttulo">
    <w:name w:val="Title"/>
    <w:basedOn w:val="Normal"/>
    <w:link w:val="TtuloCar"/>
    <w:qFormat/>
    <w:rsid w:val="00B242F6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B242F6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C52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45174-B151-4C3B-B297-3A6F327CC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495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 </cp:lastModifiedBy>
  <cp:revision>4</cp:revision>
  <dcterms:created xsi:type="dcterms:W3CDTF">2014-11-10T17:25:00Z</dcterms:created>
  <dcterms:modified xsi:type="dcterms:W3CDTF">2014-11-26T18:14:00Z</dcterms:modified>
</cp:coreProperties>
</file>